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10349" w:type="dxa"/>
        <w:tblInd w:w="-743" w:type="dxa"/>
        <w:tblLook w:val="04A0"/>
      </w:tblPr>
      <w:tblGrid>
        <w:gridCol w:w="10349"/>
      </w:tblGrid>
      <w:tr w:rsidR="00906F8D" w:rsidRPr="00DB238E" w:rsidTr="00906F8D">
        <w:tc>
          <w:tcPr>
            <w:tcW w:w="10349" w:type="dxa"/>
            <w:shd w:val="clear" w:color="auto" w:fill="D9D9D9" w:themeFill="background1" w:themeFillShade="D9"/>
          </w:tcPr>
          <w:p w:rsidR="00906F8D" w:rsidRPr="00DB238E" w:rsidRDefault="00906F8D" w:rsidP="00E22C6E">
            <w:pPr>
              <w:ind w:right="-994"/>
              <w:rPr>
                <w:rFonts w:ascii="Times New Roman" w:hAnsi="Times New Roman" w:cs="Times New Roman"/>
                <w:sz w:val="24"/>
                <w:szCs w:val="24"/>
              </w:rPr>
            </w:pPr>
            <w:r w:rsidRPr="00DB238E">
              <w:rPr>
                <w:rFonts w:ascii="Times New Roman" w:hAnsi="Times New Roman" w:cs="Times New Roman"/>
                <w:b/>
                <w:sz w:val="24"/>
                <w:szCs w:val="24"/>
              </w:rPr>
              <w:t>1.</w:t>
            </w:r>
            <w:r w:rsidRPr="00DB238E">
              <w:rPr>
                <w:rFonts w:ascii="Times New Roman" w:hAnsi="Times New Roman" w:cs="Times New Roman"/>
                <w:b/>
                <w:sz w:val="24"/>
                <w:szCs w:val="24"/>
              </w:rPr>
              <w:tab/>
              <w:t>DEFINIÇÃO DO OBJETO</w:t>
            </w:r>
            <w:r w:rsidR="00DD5C84" w:rsidRPr="00DB238E">
              <w:rPr>
                <w:rFonts w:ascii="Times New Roman" w:hAnsi="Times New Roman" w:cs="Times New Roman"/>
                <w:b/>
                <w:sz w:val="24"/>
                <w:szCs w:val="24"/>
              </w:rPr>
              <w:t xml:space="preserve"> </w:t>
            </w:r>
            <w:r w:rsidRPr="00DB238E">
              <w:rPr>
                <w:rFonts w:ascii="Times New Roman" w:hAnsi="Times New Roman" w:cs="Times New Roman"/>
                <w:sz w:val="24"/>
                <w:szCs w:val="24"/>
              </w:rPr>
              <w:t>(art. 6, XXIII, a, da Lei 14.133/2021)</w:t>
            </w:r>
          </w:p>
        </w:tc>
      </w:tr>
      <w:tr w:rsidR="00906F8D" w:rsidRPr="00DB238E" w:rsidTr="00D26434">
        <w:trPr>
          <w:trHeight w:val="465"/>
        </w:trPr>
        <w:tc>
          <w:tcPr>
            <w:tcW w:w="10349" w:type="dxa"/>
            <w:shd w:val="clear" w:color="auto" w:fill="FFFFFF" w:themeFill="background1"/>
          </w:tcPr>
          <w:p w:rsidR="00906F8D" w:rsidRPr="00DB238E" w:rsidRDefault="00C8206F" w:rsidP="00BE2209">
            <w:pPr>
              <w:autoSpaceDE w:val="0"/>
              <w:autoSpaceDN w:val="0"/>
              <w:adjustRightInd w:val="0"/>
              <w:jc w:val="both"/>
              <w:rPr>
                <w:rFonts w:ascii="Times New Roman" w:hAnsi="Times New Roman" w:cs="Times New Roman"/>
                <w:b/>
                <w:sz w:val="24"/>
                <w:szCs w:val="24"/>
              </w:rPr>
            </w:pPr>
            <w:r w:rsidRPr="00DB238E">
              <w:rPr>
                <w:rFonts w:ascii="Times New Roman" w:hAnsi="Times New Roman" w:cs="Times New Roman"/>
                <w:sz w:val="24"/>
                <w:szCs w:val="24"/>
              </w:rPr>
              <w:t xml:space="preserve">1.1. </w:t>
            </w:r>
            <w:r w:rsidR="00B533D7" w:rsidRPr="00DB238E">
              <w:rPr>
                <w:rFonts w:ascii="Times New Roman" w:hAnsi="Times New Roman" w:cs="Times New Roman"/>
                <w:sz w:val="24"/>
                <w:szCs w:val="24"/>
              </w:rPr>
              <w:t xml:space="preserve">Contratação de empresa especializada para prestação de serviços técnicos especializados em Tecnologia da Informação, de natureza continuada, </w:t>
            </w:r>
            <w:r w:rsidR="00BE2209" w:rsidRPr="00DB238E">
              <w:rPr>
                <w:rFonts w:ascii="Times New Roman" w:hAnsi="Times New Roman" w:cs="Times New Roman"/>
                <w:sz w:val="24"/>
                <w:szCs w:val="24"/>
              </w:rPr>
              <w:t>sem</w:t>
            </w:r>
            <w:r w:rsidR="00B533D7" w:rsidRPr="00DB238E">
              <w:rPr>
                <w:rFonts w:ascii="Times New Roman" w:hAnsi="Times New Roman" w:cs="Times New Roman"/>
                <w:sz w:val="24"/>
                <w:szCs w:val="24"/>
              </w:rPr>
              <w:t xml:space="preserve"> dedicação exclusiva de mão de obra, voltados à instalação, configuração e manutenção preventiva e corretiva de computadores, softwares e demais equipamentos de informática sem o fornecimento de peças, hospedagem, manutenção preventiva e corretiva, alimentação, atualização, gerenciamento e controle do site oficial do Prev-Trajano, disponibilização, gerenciamento e controle de 30 (trinta) caixas de e extensão “@</w:t>
            </w:r>
            <w:proofErr w:type="gramStart"/>
            <w:r w:rsidR="00B533D7" w:rsidRPr="00DB238E">
              <w:rPr>
                <w:rFonts w:ascii="Times New Roman" w:hAnsi="Times New Roman" w:cs="Times New Roman"/>
                <w:sz w:val="24"/>
                <w:szCs w:val="24"/>
              </w:rPr>
              <w:t>prevtrajano.</w:t>
            </w:r>
            <w:proofErr w:type="gramEnd"/>
            <w:r w:rsidR="00B533D7" w:rsidRPr="00DB238E">
              <w:rPr>
                <w:rFonts w:ascii="Times New Roman" w:hAnsi="Times New Roman" w:cs="Times New Roman"/>
                <w:sz w:val="24"/>
                <w:szCs w:val="24"/>
              </w:rPr>
              <w:t>rj.</w:t>
            </w:r>
            <w:proofErr w:type="spellStart"/>
            <w:r w:rsidR="00B533D7" w:rsidRPr="00DB238E">
              <w:rPr>
                <w:rFonts w:ascii="Times New Roman" w:hAnsi="Times New Roman" w:cs="Times New Roman"/>
                <w:sz w:val="24"/>
                <w:szCs w:val="24"/>
              </w:rPr>
              <w:t>gov.br”</w:t>
            </w:r>
            <w:proofErr w:type="spellEnd"/>
            <w:r w:rsidR="00B533D7" w:rsidRPr="00DB238E">
              <w:rPr>
                <w:rFonts w:ascii="Times New Roman" w:hAnsi="Times New Roman" w:cs="Times New Roman"/>
                <w:sz w:val="24"/>
                <w:szCs w:val="24"/>
              </w:rPr>
              <w:t xml:space="preserve"> e hospedagem, manutenção preventiva e corretiva, alimentação, atualização, gerenciamento e controle de sistema de contracheque online para disponibilização de contracheque e comprovante de rendimentos com um usuário e senha para cada servidor (ativo, inativo e pensionista) deste Instituto com disponibilização de técnico para atendimento </w:t>
            </w:r>
            <w:r w:rsidR="00801CD5" w:rsidRPr="00DB238E">
              <w:rPr>
                <w:rFonts w:ascii="Times New Roman" w:hAnsi="Times New Roman" w:cs="Times New Roman"/>
                <w:sz w:val="24"/>
                <w:szCs w:val="24"/>
              </w:rPr>
              <w:t>por chamada sendo os</w:t>
            </w:r>
            <w:r w:rsidR="000147B1" w:rsidRPr="00DB238E">
              <w:rPr>
                <w:rFonts w:ascii="Times New Roman" w:hAnsi="Times New Roman" w:cs="Times New Roman"/>
                <w:sz w:val="24"/>
                <w:szCs w:val="24"/>
              </w:rPr>
              <w:t xml:space="preserve"> serviços realizados </w:t>
            </w:r>
            <w:r w:rsidR="00B533D7" w:rsidRPr="00DB238E">
              <w:rPr>
                <w:rFonts w:ascii="Times New Roman" w:hAnsi="Times New Roman" w:cs="Times New Roman"/>
                <w:sz w:val="24"/>
                <w:szCs w:val="24"/>
              </w:rPr>
              <w:t>presencial</w:t>
            </w:r>
            <w:r w:rsidR="000147B1" w:rsidRPr="00DB238E">
              <w:rPr>
                <w:rFonts w:ascii="Times New Roman" w:hAnsi="Times New Roman" w:cs="Times New Roman"/>
                <w:sz w:val="24"/>
                <w:szCs w:val="24"/>
              </w:rPr>
              <w:t>mente ou remotamente</w:t>
            </w:r>
            <w:r w:rsidR="00B533D7" w:rsidRPr="00DB238E">
              <w:rPr>
                <w:rFonts w:ascii="Times New Roman" w:hAnsi="Times New Roman" w:cs="Times New Roman"/>
                <w:sz w:val="24"/>
                <w:szCs w:val="24"/>
              </w:rPr>
              <w:t xml:space="preserve"> de segunda-feira a sexta-feira, das 8 horas às 17 horas na sede do Prev-Trajano, por um período de 12 meses.</w:t>
            </w:r>
          </w:p>
        </w:tc>
      </w:tr>
    </w:tbl>
    <w:p w:rsidR="008A6C66" w:rsidRPr="00DB238E" w:rsidRDefault="008A6C66" w:rsidP="00E22C6E">
      <w:pPr>
        <w:spacing w:after="0"/>
        <w:ind w:left="-851" w:right="-994"/>
        <w:rPr>
          <w:rFonts w:ascii="Times New Roman" w:hAnsi="Times New Roman" w:cs="Times New Roman"/>
          <w:sz w:val="24"/>
          <w:szCs w:val="24"/>
        </w:rPr>
      </w:pPr>
    </w:p>
    <w:tbl>
      <w:tblPr>
        <w:tblStyle w:val="Tabelacomgrade"/>
        <w:tblW w:w="10349" w:type="dxa"/>
        <w:tblInd w:w="-743" w:type="dxa"/>
        <w:tblLayout w:type="fixed"/>
        <w:tblLook w:val="04A0"/>
      </w:tblPr>
      <w:tblGrid>
        <w:gridCol w:w="709"/>
        <w:gridCol w:w="5954"/>
        <w:gridCol w:w="1134"/>
        <w:gridCol w:w="1418"/>
        <w:gridCol w:w="1134"/>
      </w:tblGrid>
      <w:tr w:rsidR="007E703B" w:rsidRPr="00DB238E" w:rsidTr="006F630A">
        <w:tc>
          <w:tcPr>
            <w:tcW w:w="9215" w:type="dxa"/>
            <w:gridSpan w:val="4"/>
            <w:tcBorders>
              <w:top w:val="single" w:sz="4" w:space="0" w:color="auto"/>
              <w:left w:val="single" w:sz="4" w:space="0" w:color="auto"/>
              <w:bottom w:val="single" w:sz="4" w:space="0" w:color="auto"/>
              <w:right w:val="nil"/>
            </w:tcBorders>
            <w:shd w:val="clear" w:color="auto" w:fill="BFBFBF" w:themeFill="background1" w:themeFillShade="BF"/>
          </w:tcPr>
          <w:p w:rsidR="007E703B" w:rsidRPr="00DB238E" w:rsidRDefault="007E703B" w:rsidP="00E22C6E">
            <w:pPr>
              <w:ind w:right="-994"/>
              <w:rPr>
                <w:rFonts w:ascii="Times New Roman" w:hAnsi="Times New Roman" w:cs="Times New Roman"/>
                <w:b/>
                <w:sz w:val="24"/>
                <w:szCs w:val="24"/>
              </w:rPr>
            </w:pPr>
            <w:r w:rsidRPr="00DB238E">
              <w:rPr>
                <w:rFonts w:ascii="Times New Roman" w:hAnsi="Times New Roman" w:cs="Times New Roman"/>
                <w:b/>
                <w:sz w:val="24"/>
                <w:szCs w:val="24"/>
              </w:rPr>
              <w:t>2.</w:t>
            </w:r>
            <w:r w:rsidRPr="00DB238E">
              <w:rPr>
                <w:rFonts w:ascii="Times New Roman" w:hAnsi="Times New Roman" w:cs="Times New Roman"/>
                <w:b/>
                <w:sz w:val="24"/>
                <w:szCs w:val="24"/>
              </w:rPr>
              <w:tab/>
              <w:t>ESPECIFICAÇÃO DO PRODUTO/QUANTITATIVO</w:t>
            </w:r>
            <w:r w:rsidR="0072711E" w:rsidRPr="00DB238E">
              <w:rPr>
                <w:rFonts w:ascii="Times New Roman" w:hAnsi="Times New Roman" w:cs="Times New Roman"/>
                <w:b/>
                <w:sz w:val="24"/>
                <w:szCs w:val="24"/>
              </w:rPr>
              <w:t xml:space="preserve"> DETALHADO DOS ITENS</w:t>
            </w:r>
          </w:p>
        </w:tc>
        <w:tc>
          <w:tcPr>
            <w:tcW w:w="1134" w:type="dxa"/>
            <w:tcBorders>
              <w:top w:val="single" w:sz="4" w:space="0" w:color="auto"/>
              <w:left w:val="nil"/>
              <w:bottom w:val="single" w:sz="4" w:space="0" w:color="auto"/>
              <w:right w:val="nil"/>
            </w:tcBorders>
            <w:shd w:val="clear" w:color="auto" w:fill="BFBFBF" w:themeFill="background1" w:themeFillShade="BF"/>
          </w:tcPr>
          <w:p w:rsidR="007E703B" w:rsidRPr="00DB238E" w:rsidRDefault="007E703B" w:rsidP="00E22C6E">
            <w:pPr>
              <w:ind w:right="-994"/>
              <w:rPr>
                <w:rFonts w:ascii="Times New Roman" w:hAnsi="Times New Roman" w:cs="Times New Roman"/>
                <w:b/>
                <w:sz w:val="24"/>
                <w:szCs w:val="24"/>
              </w:rPr>
            </w:pPr>
          </w:p>
        </w:tc>
      </w:tr>
      <w:tr w:rsidR="007E703B" w:rsidRPr="00DB238E" w:rsidTr="006F630A">
        <w:tc>
          <w:tcPr>
            <w:tcW w:w="709" w:type="dxa"/>
            <w:tcBorders>
              <w:top w:val="single" w:sz="4" w:space="0" w:color="auto"/>
            </w:tcBorders>
            <w:shd w:val="clear" w:color="auto" w:fill="BFBFBF" w:themeFill="background1" w:themeFillShade="BF"/>
          </w:tcPr>
          <w:p w:rsidR="007E703B" w:rsidRPr="00DB238E" w:rsidRDefault="007E703B" w:rsidP="007E5396">
            <w:pPr>
              <w:ind w:right="-392"/>
              <w:rPr>
                <w:rFonts w:ascii="Times New Roman" w:hAnsi="Times New Roman" w:cs="Times New Roman"/>
                <w:b/>
                <w:sz w:val="24"/>
                <w:szCs w:val="24"/>
              </w:rPr>
            </w:pPr>
            <w:r w:rsidRPr="00DB238E">
              <w:rPr>
                <w:rFonts w:ascii="Times New Roman" w:hAnsi="Times New Roman" w:cs="Times New Roman"/>
                <w:b/>
                <w:sz w:val="24"/>
                <w:szCs w:val="24"/>
              </w:rPr>
              <w:t>ITEM</w:t>
            </w:r>
          </w:p>
        </w:tc>
        <w:tc>
          <w:tcPr>
            <w:tcW w:w="5954" w:type="dxa"/>
            <w:tcBorders>
              <w:top w:val="single" w:sz="4" w:space="0" w:color="auto"/>
            </w:tcBorders>
            <w:shd w:val="clear" w:color="auto" w:fill="BFBFBF" w:themeFill="background1" w:themeFillShade="BF"/>
          </w:tcPr>
          <w:p w:rsidR="007E703B" w:rsidRPr="00DB238E" w:rsidRDefault="007E703B" w:rsidP="00E22C6E">
            <w:pPr>
              <w:ind w:right="-994"/>
              <w:jc w:val="center"/>
              <w:rPr>
                <w:rFonts w:ascii="Times New Roman" w:hAnsi="Times New Roman" w:cs="Times New Roman"/>
                <w:b/>
                <w:sz w:val="24"/>
                <w:szCs w:val="24"/>
              </w:rPr>
            </w:pPr>
            <w:r w:rsidRPr="00DB238E">
              <w:rPr>
                <w:rFonts w:ascii="Times New Roman" w:hAnsi="Times New Roman" w:cs="Times New Roman"/>
                <w:b/>
                <w:sz w:val="24"/>
                <w:szCs w:val="24"/>
              </w:rPr>
              <w:t>DESCRIÇÃO/ESPECIFICAÇÃO</w:t>
            </w:r>
          </w:p>
        </w:tc>
        <w:tc>
          <w:tcPr>
            <w:tcW w:w="1134" w:type="dxa"/>
            <w:tcBorders>
              <w:top w:val="single" w:sz="4" w:space="0" w:color="auto"/>
              <w:bottom w:val="single" w:sz="4" w:space="0" w:color="000000" w:themeColor="text1"/>
            </w:tcBorders>
            <w:shd w:val="clear" w:color="auto" w:fill="BFBFBF" w:themeFill="background1" w:themeFillShade="BF"/>
          </w:tcPr>
          <w:p w:rsidR="007E703B" w:rsidRPr="00DB238E" w:rsidRDefault="007E703B" w:rsidP="007E5396">
            <w:pPr>
              <w:ind w:right="-108"/>
              <w:jc w:val="center"/>
              <w:rPr>
                <w:rFonts w:ascii="Times New Roman" w:hAnsi="Times New Roman" w:cs="Times New Roman"/>
                <w:b/>
                <w:sz w:val="24"/>
                <w:szCs w:val="24"/>
              </w:rPr>
            </w:pPr>
            <w:r w:rsidRPr="00DB238E">
              <w:rPr>
                <w:rFonts w:ascii="Times New Roman" w:hAnsi="Times New Roman" w:cs="Times New Roman"/>
                <w:b/>
                <w:sz w:val="24"/>
                <w:szCs w:val="24"/>
              </w:rPr>
              <w:t>UNIDADE</w:t>
            </w:r>
          </w:p>
        </w:tc>
        <w:tc>
          <w:tcPr>
            <w:tcW w:w="1418" w:type="dxa"/>
            <w:tcBorders>
              <w:top w:val="single" w:sz="4" w:space="0" w:color="auto"/>
            </w:tcBorders>
            <w:shd w:val="clear" w:color="auto" w:fill="BFBFBF" w:themeFill="background1" w:themeFillShade="BF"/>
          </w:tcPr>
          <w:p w:rsidR="007E703B" w:rsidRPr="00DB238E" w:rsidRDefault="007E703B" w:rsidP="007E5396">
            <w:pPr>
              <w:ind w:right="-108"/>
              <w:rPr>
                <w:rFonts w:ascii="Times New Roman" w:hAnsi="Times New Roman" w:cs="Times New Roman"/>
                <w:b/>
                <w:sz w:val="24"/>
                <w:szCs w:val="24"/>
              </w:rPr>
            </w:pPr>
            <w:r w:rsidRPr="00DB238E">
              <w:rPr>
                <w:rFonts w:ascii="Times New Roman" w:hAnsi="Times New Roman" w:cs="Times New Roman"/>
                <w:b/>
                <w:sz w:val="24"/>
                <w:szCs w:val="24"/>
              </w:rPr>
              <w:t>QUANTIDADE</w:t>
            </w:r>
          </w:p>
        </w:tc>
        <w:tc>
          <w:tcPr>
            <w:tcW w:w="1134" w:type="dxa"/>
            <w:tcBorders>
              <w:top w:val="single" w:sz="4" w:space="0" w:color="auto"/>
            </w:tcBorders>
            <w:shd w:val="clear" w:color="auto" w:fill="BFBFBF" w:themeFill="background1" w:themeFillShade="BF"/>
          </w:tcPr>
          <w:p w:rsidR="007E703B" w:rsidRPr="00DB238E" w:rsidRDefault="007E703B" w:rsidP="007E5396">
            <w:pPr>
              <w:ind w:right="-108"/>
              <w:jc w:val="center"/>
              <w:rPr>
                <w:rFonts w:ascii="Times New Roman" w:hAnsi="Times New Roman" w:cs="Times New Roman"/>
                <w:b/>
                <w:sz w:val="24"/>
                <w:szCs w:val="24"/>
              </w:rPr>
            </w:pPr>
            <w:r w:rsidRPr="00DB238E">
              <w:rPr>
                <w:rFonts w:ascii="Times New Roman" w:hAnsi="Times New Roman" w:cs="Times New Roman"/>
                <w:b/>
                <w:sz w:val="24"/>
                <w:szCs w:val="24"/>
              </w:rPr>
              <w:t>CATSERV</w:t>
            </w:r>
          </w:p>
        </w:tc>
      </w:tr>
      <w:tr w:rsidR="008A728E" w:rsidRPr="00DB238E" w:rsidTr="006F630A">
        <w:tc>
          <w:tcPr>
            <w:tcW w:w="709" w:type="dxa"/>
          </w:tcPr>
          <w:p w:rsidR="008A728E" w:rsidRPr="00DB238E" w:rsidRDefault="00A002F1" w:rsidP="00A002F1">
            <w:pPr>
              <w:ind w:right="-392"/>
              <w:rPr>
                <w:rFonts w:ascii="Times New Roman" w:hAnsi="Times New Roman" w:cs="Times New Roman"/>
                <w:sz w:val="24"/>
                <w:szCs w:val="24"/>
              </w:rPr>
            </w:pPr>
            <w:r w:rsidRPr="00DB238E">
              <w:rPr>
                <w:rFonts w:ascii="Times New Roman" w:hAnsi="Times New Roman" w:cs="Times New Roman"/>
                <w:sz w:val="24"/>
                <w:szCs w:val="24"/>
              </w:rPr>
              <w:t xml:space="preserve">  </w:t>
            </w:r>
            <w:r w:rsidR="008A728E" w:rsidRPr="00DB238E">
              <w:rPr>
                <w:rFonts w:ascii="Times New Roman" w:hAnsi="Times New Roman" w:cs="Times New Roman"/>
                <w:sz w:val="24"/>
                <w:szCs w:val="24"/>
              </w:rPr>
              <w:t>01</w:t>
            </w:r>
          </w:p>
        </w:tc>
        <w:tc>
          <w:tcPr>
            <w:tcW w:w="5954" w:type="dxa"/>
          </w:tcPr>
          <w:p w:rsidR="008A728E" w:rsidRPr="00DB238E" w:rsidRDefault="00B533D7" w:rsidP="00BE2209">
            <w:pPr>
              <w:keepNext/>
              <w:contextualSpacing/>
              <w:jc w:val="both"/>
              <w:outlineLvl w:val="0"/>
              <w:rPr>
                <w:rFonts w:ascii="Times New Roman" w:eastAsia="Times New Roman" w:hAnsi="Times New Roman" w:cs="Times New Roman"/>
                <w:bCs/>
                <w:kern w:val="32"/>
                <w:sz w:val="24"/>
                <w:szCs w:val="24"/>
              </w:rPr>
            </w:pPr>
            <w:r w:rsidRPr="00DB238E">
              <w:rPr>
                <w:rFonts w:ascii="Times New Roman" w:hAnsi="Times New Roman" w:cs="Times New Roman"/>
                <w:sz w:val="24"/>
                <w:szCs w:val="24"/>
              </w:rPr>
              <w:t>Contratação de empresa especializada para prestação de serviços técnicos especializados em Tecnologia da Informação</w:t>
            </w:r>
            <w:r w:rsidR="00BE2209" w:rsidRPr="00DB238E">
              <w:rPr>
                <w:rFonts w:ascii="Times New Roman" w:hAnsi="Times New Roman" w:cs="Times New Roman"/>
                <w:sz w:val="24"/>
                <w:szCs w:val="24"/>
              </w:rPr>
              <w:t>, de natureza continuada, sem</w:t>
            </w:r>
            <w:r w:rsidRPr="00DB238E">
              <w:rPr>
                <w:rFonts w:ascii="Times New Roman" w:hAnsi="Times New Roman" w:cs="Times New Roman"/>
                <w:sz w:val="24"/>
                <w:szCs w:val="24"/>
              </w:rPr>
              <w:t xml:space="preserve"> dedicação exclusiva de mão de obra, voltados à instalação, configuração e manutenção preventiva e corretiva de computadores, softwares e demais equipamentos de informática sem o fornecimento de peças com disponibilização de técnico para atendimento presencial </w:t>
            </w:r>
            <w:r w:rsidR="006F630A" w:rsidRPr="00DB238E">
              <w:rPr>
                <w:rFonts w:ascii="Times New Roman" w:hAnsi="Times New Roman" w:cs="Times New Roman"/>
                <w:sz w:val="24"/>
                <w:szCs w:val="24"/>
              </w:rPr>
              <w:t xml:space="preserve">sob demanda </w:t>
            </w:r>
            <w:r w:rsidRPr="00DB238E">
              <w:rPr>
                <w:rFonts w:ascii="Times New Roman" w:hAnsi="Times New Roman" w:cs="Times New Roman"/>
                <w:sz w:val="24"/>
                <w:szCs w:val="24"/>
              </w:rPr>
              <w:t>de segunda-feira a sexta-feira, das 8 horas às 17 horas na sede do Prev-Trajano, por um período de 12 meses.</w:t>
            </w:r>
          </w:p>
        </w:tc>
        <w:tc>
          <w:tcPr>
            <w:tcW w:w="1134" w:type="dxa"/>
          </w:tcPr>
          <w:p w:rsidR="008A728E" w:rsidRPr="00DB238E" w:rsidRDefault="00EA291B" w:rsidP="00A002F1">
            <w:pPr>
              <w:jc w:val="center"/>
              <w:rPr>
                <w:rFonts w:ascii="Times New Roman" w:eastAsia="Calibri" w:hAnsi="Times New Roman" w:cs="Times New Roman"/>
                <w:sz w:val="24"/>
                <w:szCs w:val="24"/>
              </w:rPr>
            </w:pPr>
            <w:r w:rsidRPr="00DB238E">
              <w:rPr>
                <w:rFonts w:ascii="Times New Roman" w:eastAsia="Calibri" w:hAnsi="Times New Roman" w:cs="Times New Roman"/>
                <w:sz w:val="24"/>
                <w:szCs w:val="24"/>
              </w:rPr>
              <w:t>Mês</w:t>
            </w:r>
          </w:p>
        </w:tc>
        <w:tc>
          <w:tcPr>
            <w:tcW w:w="1418" w:type="dxa"/>
          </w:tcPr>
          <w:p w:rsidR="008A728E" w:rsidRPr="00DB238E" w:rsidRDefault="00E011AE" w:rsidP="00A002F1">
            <w:pPr>
              <w:jc w:val="center"/>
              <w:rPr>
                <w:rFonts w:ascii="Times New Roman" w:hAnsi="Times New Roman" w:cs="Times New Roman"/>
                <w:sz w:val="24"/>
                <w:szCs w:val="24"/>
              </w:rPr>
            </w:pPr>
            <w:r w:rsidRPr="00DB238E">
              <w:rPr>
                <w:rFonts w:ascii="Times New Roman" w:hAnsi="Times New Roman" w:cs="Times New Roman"/>
                <w:sz w:val="24"/>
                <w:szCs w:val="24"/>
              </w:rPr>
              <w:t>12</w:t>
            </w:r>
          </w:p>
        </w:tc>
        <w:tc>
          <w:tcPr>
            <w:tcW w:w="1134" w:type="dxa"/>
          </w:tcPr>
          <w:p w:rsidR="008A728E" w:rsidRPr="00DB238E" w:rsidRDefault="00B533D7" w:rsidP="00A002F1">
            <w:pPr>
              <w:jc w:val="center"/>
              <w:rPr>
                <w:rFonts w:ascii="Times New Roman" w:eastAsia="Calibri" w:hAnsi="Times New Roman" w:cs="Times New Roman"/>
                <w:sz w:val="24"/>
                <w:szCs w:val="24"/>
              </w:rPr>
            </w:pPr>
            <w:r w:rsidRPr="00DB238E">
              <w:rPr>
                <w:rFonts w:ascii="Times New Roman" w:eastAsia="Calibri" w:hAnsi="Times New Roman" w:cs="Times New Roman"/>
                <w:sz w:val="24"/>
                <w:szCs w:val="24"/>
              </w:rPr>
              <w:t>27103</w:t>
            </w:r>
          </w:p>
        </w:tc>
      </w:tr>
      <w:tr w:rsidR="00B533D7" w:rsidRPr="00DB238E" w:rsidTr="006F630A">
        <w:tc>
          <w:tcPr>
            <w:tcW w:w="709" w:type="dxa"/>
          </w:tcPr>
          <w:p w:rsidR="00B533D7" w:rsidRPr="00DB238E" w:rsidRDefault="00A002F1" w:rsidP="00A002F1">
            <w:pPr>
              <w:ind w:right="-392"/>
              <w:rPr>
                <w:rFonts w:ascii="Times New Roman" w:hAnsi="Times New Roman" w:cs="Times New Roman"/>
                <w:sz w:val="24"/>
                <w:szCs w:val="24"/>
              </w:rPr>
            </w:pPr>
            <w:r w:rsidRPr="00DB238E">
              <w:rPr>
                <w:rFonts w:ascii="Times New Roman" w:hAnsi="Times New Roman" w:cs="Times New Roman"/>
                <w:sz w:val="24"/>
                <w:szCs w:val="24"/>
              </w:rPr>
              <w:t xml:space="preserve">  </w:t>
            </w:r>
            <w:r w:rsidR="00B533D7" w:rsidRPr="00DB238E">
              <w:rPr>
                <w:rFonts w:ascii="Times New Roman" w:hAnsi="Times New Roman" w:cs="Times New Roman"/>
                <w:sz w:val="24"/>
                <w:szCs w:val="24"/>
              </w:rPr>
              <w:t>02</w:t>
            </w:r>
          </w:p>
        </w:tc>
        <w:tc>
          <w:tcPr>
            <w:tcW w:w="5954" w:type="dxa"/>
          </w:tcPr>
          <w:p w:rsidR="00B533D7" w:rsidRPr="00DB238E" w:rsidRDefault="00B533D7" w:rsidP="00E22C6E">
            <w:pPr>
              <w:keepNext/>
              <w:contextualSpacing/>
              <w:jc w:val="both"/>
              <w:outlineLvl w:val="0"/>
              <w:rPr>
                <w:rFonts w:ascii="Times New Roman" w:hAnsi="Times New Roman" w:cs="Times New Roman"/>
                <w:sz w:val="24"/>
                <w:szCs w:val="24"/>
              </w:rPr>
            </w:pPr>
            <w:r w:rsidRPr="00DB238E">
              <w:rPr>
                <w:rFonts w:ascii="Times New Roman" w:hAnsi="Times New Roman" w:cs="Times New Roman"/>
                <w:sz w:val="24"/>
                <w:szCs w:val="24"/>
              </w:rPr>
              <w:t>Contratação de empresa especializada no fornecimento de serviços integrados de hospedagem, manutenção preventiva e corretiva, alimentação, atualização, gerenciamento e controle do site oficial do Prev-Trajano, disponibilização, gerenciamento e controle de 30 (trinta) caixas de e-mail institucional com extensão “@</w:t>
            </w:r>
            <w:proofErr w:type="gramStart"/>
            <w:r w:rsidRPr="00DB238E">
              <w:rPr>
                <w:rFonts w:ascii="Times New Roman" w:hAnsi="Times New Roman" w:cs="Times New Roman"/>
                <w:sz w:val="24"/>
                <w:szCs w:val="24"/>
              </w:rPr>
              <w:t>prevtrajano.</w:t>
            </w:r>
            <w:proofErr w:type="gramEnd"/>
            <w:r w:rsidRPr="00DB238E">
              <w:rPr>
                <w:rFonts w:ascii="Times New Roman" w:hAnsi="Times New Roman" w:cs="Times New Roman"/>
                <w:sz w:val="24"/>
                <w:szCs w:val="24"/>
              </w:rPr>
              <w:t>rj.</w:t>
            </w:r>
            <w:proofErr w:type="spellStart"/>
            <w:r w:rsidRPr="00DB238E">
              <w:rPr>
                <w:rFonts w:ascii="Times New Roman" w:hAnsi="Times New Roman" w:cs="Times New Roman"/>
                <w:sz w:val="24"/>
                <w:szCs w:val="24"/>
              </w:rPr>
              <w:t>gov.br”</w:t>
            </w:r>
            <w:proofErr w:type="spellEnd"/>
            <w:r w:rsidRPr="00DB238E">
              <w:rPr>
                <w:rFonts w:ascii="Times New Roman" w:hAnsi="Times New Roman" w:cs="Times New Roman"/>
                <w:sz w:val="24"/>
                <w:szCs w:val="24"/>
              </w:rPr>
              <w:t xml:space="preserve"> e sistema de hospedagem, manutenção preventiva e corretiva, alimentação, atualização, gerenciamento e controle de sistema de contracheque online para disponibilização de contracheque e comprovante de rendimentos com um usuário e senha para cada servidor (ativo, inativo e pensionista) deste Instituto com disponibilização de téc</w:t>
            </w:r>
            <w:r w:rsidR="006F630A" w:rsidRPr="00DB238E">
              <w:rPr>
                <w:rFonts w:ascii="Times New Roman" w:hAnsi="Times New Roman" w:cs="Times New Roman"/>
                <w:sz w:val="24"/>
                <w:szCs w:val="24"/>
              </w:rPr>
              <w:t>nico para atendimento presencial e ou remoto sob demanda</w:t>
            </w:r>
            <w:r w:rsidRPr="00DB238E">
              <w:rPr>
                <w:rFonts w:ascii="Times New Roman" w:hAnsi="Times New Roman" w:cs="Times New Roman"/>
                <w:sz w:val="24"/>
                <w:szCs w:val="24"/>
              </w:rPr>
              <w:t xml:space="preserve"> de segunda-feira a sexta-feira, das 8 horas às 17 horas na sede do Prev-Trajano, por um período de 12 meses.</w:t>
            </w:r>
          </w:p>
        </w:tc>
        <w:tc>
          <w:tcPr>
            <w:tcW w:w="1134" w:type="dxa"/>
          </w:tcPr>
          <w:p w:rsidR="00B533D7" w:rsidRPr="00DB238E" w:rsidRDefault="00B533D7" w:rsidP="00A002F1">
            <w:pPr>
              <w:jc w:val="center"/>
              <w:rPr>
                <w:rFonts w:ascii="Times New Roman" w:eastAsia="Calibri" w:hAnsi="Times New Roman" w:cs="Times New Roman"/>
                <w:sz w:val="24"/>
                <w:szCs w:val="24"/>
              </w:rPr>
            </w:pPr>
            <w:r w:rsidRPr="00DB238E">
              <w:rPr>
                <w:rFonts w:ascii="Times New Roman" w:eastAsia="Calibri" w:hAnsi="Times New Roman" w:cs="Times New Roman"/>
                <w:sz w:val="24"/>
                <w:szCs w:val="24"/>
              </w:rPr>
              <w:t>Mês</w:t>
            </w:r>
          </w:p>
        </w:tc>
        <w:tc>
          <w:tcPr>
            <w:tcW w:w="1418" w:type="dxa"/>
          </w:tcPr>
          <w:p w:rsidR="00B533D7" w:rsidRPr="00DB238E" w:rsidRDefault="00B533D7" w:rsidP="00A002F1">
            <w:pPr>
              <w:jc w:val="center"/>
              <w:rPr>
                <w:rFonts w:ascii="Times New Roman" w:hAnsi="Times New Roman" w:cs="Times New Roman"/>
                <w:sz w:val="24"/>
                <w:szCs w:val="24"/>
              </w:rPr>
            </w:pPr>
            <w:r w:rsidRPr="00DB238E">
              <w:rPr>
                <w:rFonts w:ascii="Times New Roman" w:hAnsi="Times New Roman" w:cs="Times New Roman"/>
                <w:sz w:val="24"/>
                <w:szCs w:val="24"/>
              </w:rPr>
              <w:t>12</w:t>
            </w:r>
          </w:p>
        </w:tc>
        <w:tc>
          <w:tcPr>
            <w:tcW w:w="1134" w:type="dxa"/>
          </w:tcPr>
          <w:p w:rsidR="00B533D7" w:rsidRPr="00DB238E" w:rsidRDefault="00B533D7" w:rsidP="00A002F1">
            <w:pPr>
              <w:jc w:val="center"/>
              <w:rPr>
                <w:rFonts w:ascii="Times New Roman" w:eastAsia="Calibri" w:hAnsi="Times New Roman" w:cs="Times New Roman"/>
                <w:sz w:val="24"/>
                <w:szCs w:val="24"/>
              </w:rPr>
            </w:pPr>
            <w:r w:rsidRPr="00DB238E">
              <w:rPr>
                <w:rFonts w:ascii="Times New Roman" w:eastAsia="Calibri" w:hAnsi="Times New Roman" w:cs="Times New Roman"/>
                <w:sz w:val="24"/>
                <w:szCs w:val="24"/>
              </w:rPr>
              <w:t>27073</w:t>
            </w:r>
          </w:p>
        </w:tc>
      </w:tr>
    </w:tbl>
    <w:p w:rsidR="002F0725" w:rsidRPr="00DB238E" w:rsidRDefault="002F0725" w:rsidP="00E22C6E">
      <w:pPr>
        <w:spacing w:after="0"/>
        <w:ind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226654" w:rsidRPr="00DB238E" w:rsidTr="00CA706F">
        <w:tc>
          <w:tcPr>
            <w:tcW w:w="10349" w:type="dxa"/>
            <w:shd w:val="clear" w:color="auto" w:fill="D9D9D9" w:themeFill="background1" w:themeFillShade="D9"/>
          </w:tcPr>
          <w:p w:rsidR="00226654" w:rsidRPr="00DB238E" w:rsidRDefault="00226654" w:rsidP="00E22C6E">
            <w:pPr>
              <w:ind w:right="-994"/>
              <w:rPr>
                <w:rFonts w:ascii="Times New Roman" w:hAnsi="Times New Roman" w:cs="Times New Roman"/>
                <w:sz w:val="24"/>
                <w:szCs w:val="24"/>
              </w:rPr>
            </w:pPr>
            <w:r w:rsidRPr="00DB238E">
              <w:rPr>
                <w:rFonts w:ascii="Times New Roman" w:hAnsi="Times New Roman" w:cs="Times New Roman"/>
                <w:b/>
                <w:sz w:val="24"/>
                <w:szCs w:val="24"/>
              </w:rPr>
              <w:t>2.1.</w:t>
            </w:r>
            <w:r w:rsidRPr="00DB238E">
              <w:rPr>
                <w:rFonts w:ascii="Times New Roman" w:hAnsi="Times New Roman" w:cs="Times New Roman"/>
                <w:b/>
                <w:sz w:val="24"/>
                <w:szCs w:val="24"/>
              </w:rPr>
              <w:tab/>
              <w:t>E</w:t>
            </w:r>
            <w:r w:rsidR="00DD5C84" w:rsidRPr="00DB238E">
              <w:rPr>
                <w:rFonts w:ascii="Times New Roman" w:hAnsi="Times New Roman" w:cs="Times New Roman"/>
                <w:b/>
                <w:sz w:val="24"/>
                <w:szCs w:val="24"/>
              </w:rPr>
              <w:t>N</w:t>
            </w:r>
            <w:r w:rsidRPr="00DB238E">
              <w:rPr>
                <w:rFonts w:ascii="Times New Roman" w:hAnsi="Times New Roman" w:cs="Times New Roman"/>
                <w:b/>
                <w:sz w:val="24"/>
                <w:szCs w:val="24"/>
              </w:rPr>
              <w:t>QUADRAMENTO DOS BENS</w:t>
            </w:r>
          </w:p>
        </w:tc>
      </w:tr>
      <w:tr w:rsidR="00226654" w:rsidRPr="00DB238E" w:rsidTr="00CA706F">
        <w:trPr>
          <w:trHeight w:val="465"/>
        </w:trPr>
        <w:tc>
          <w:tcPr>
            <w:tcW w:w="10349" w:type="dxa"/>
            <w:shd w:val="clear" w:color="auto" w:fill="FFFFFF" w:themeFill="background1"/>
          </w:tcPr>
          <w:p w:rsidR="00615DF3" w:rsidRPr="00DB238E" w:rsidRDefault="007E703B" w:rsidP="00E22C6E">
            <w:pPr>
              <w:pStyle w:val="Nvel2-Opcional"/>
              <w:numPr>
                <w:ilvl w:val="0"/>
                <w:numId w:val="0"/>
              </w:numPr>
              <w:spacing w:before="0" w:after="0"/>
              <w:rPr>
                <w:rFonts w:ascii="Times New Roman" w:hAnsi="Times New Roman" w:cs="Times New Roman"/>
                <w:i w:val="0"/>
                <w:color w:val="auto"/>
                <w:sz w:val="24"/>
                <w:szCs w:val="24"/>
                <w:highlight w:val="yellow"/>
              </w:rPr>
            </w:pPr>
            <w:r w:rsidRPr="00DB238E">
              <w:rPr>
                <w:rFonts w:ascii="Times New Roman" w:hAnsi="Times New Roman" w:cs="Times New Roman"/>
                <w:i w:val="0"/>
                <w:color w:val="auto"/>
                <w:sz w:val="24"/>
                <w:szCs w:val="24"/>
              </w:rPr>
              <w:t>O objeto da contratação tem a natureza de serviço comum e não se enquadra como sendo bem de luxo, conforme Decreto nº 10.818, de 2021.</w:t>
            </w:r>
          </w:p>
        </w:tc>
      </w:tr>
    </w:tbl>
    <w:p w:rsidR="00226654" w:rsidRPr="00DB238E" w:rsidRDefault="00226654" w:rsidP="00E22C6E">
      <w:pPr>
        <w:spacing w:after="0"/>
        <w:ind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DD5C84" w:rsidRPr="00DB238E" w:rsidTr="00CA706F">
        <w:tc>
          <w:tcPr>
            <w:tcW w:w="10349" w:type="dxa"/>
            <w:shd w:val="clear" w:color="auto" w:fill="D9D9D9" w:themeFill="background1" w:themeFillShade="D9"/>
          </w:tcPr>
          <w:p w:rsidR="00DD5C84" w:rsidRPr="00DB238E" w:rsidRDefault="00DD5C84" w:rsidP="00E22C6E">
            <w:pPr>
              <w:ind w:right="-994"/>
              <w:rPr>
                <w:rFonts w:ascii="Times New Roman" w:hAnsi="Times New Roman" w:cs="Times New Roman"/>
                <w:sz w:val="24"/>
                <w:szCs w:val="24"/>
              </w:rPr>
            </w:pPr>
            <w:r w:rsidRPr="00DB238E">
              <w:rPr>
                <w:rFonts w:ascii="Times New Roman" w:hAnsi="Times New Roman" w:cs="Times New Roman"/>
                <w:b/>
                <w:sz w:val="24"/>
                <w:szCs w:val="24"/>
              </w:rPr>
              <w:t>3.</w:t>
            </w:r>
            <w:r w:rsidRPr="00DB238E">
              <w:rPr>
                <w:rFonts w:ascii="Times New Roman" w:hAnsi="Times New Roman" w:cs="Times New Roman"/>
                <w:b/>
                <w:sz w:val="24"/>
                <w:szCs w:val="24"/>
              </w:rPr>
              <w:tab/>
              <w:t xml:space="preserve">DA JUSTIFICATIVA E OBJETIVO DA </w:t>
            </w:r>
            <w:r w:rsidR="00622CF7" w:rsidRPr="00DB238E">
              <w:rPr>
                <w:rFonts w:ascii="Times New Roman" w:hAnsi="Times New Roman" w:cs="Times New Roman"/>
                <w:b/>
                <w:sz w:val="24"/>
                <w:szCs w:val="24"/>
              </w:rPr>
              <w:t>CONTRATAÇÃO.</w:t>
            </w:r>
          </w:p>
        </w:tc>
      </w:tr>
      <w:tr w:rsidR="00DD5C84" w:rsidRPr="00DB238E" w:rsidTr="00CA706F">
        <w:tc>
          <w:tcPr>
            <w:tcW w:w="10349" w:type="dxa"/>
          </w:tcPr>
          <w:p w:rsidR="006F630A" w:rsidRPr="00DB238E" w:rsidRDefault="00DD5C84" w:rsidP="00236F15">
            <w:pPr>
              <w:pStyle w:val="NormalWeb"/>
              <w:jc w:val="both"/>
            </w:pPr>
            <w:r w:rsidRPr="00DB238E">
              <w:t xml:space="preserve">3.1. </w:t>
            </w:r>
            <w:r w:rsidR="00236F15" w:rsidRPr="00DB238E">
              <w:t>O Instituto de Previdência dos Servidores Públicos do Município de Trajano de Moraes tem a obrigação legal de assegurar a transparência de suas ações, conforme estabelecem a Lei de Acesso à Informação (Lei nº 12.527/2011) e a Lei de Responsabilidade Fiscal (Lei Complementar nº 101/2000). Para o pleno atendimento dessas exigências, é imprescindível que o site oficial do Instituto esteja constantemente atualizado, organizado e amplamente acessível à população, permitindo o acompanhamento das atividades administrativas, financeiras e previdenciárias.</w:t>
            </w:r>
          </w:p>
          <w:p w:rsidR="00236F15" w:rsidRPr="00DB238E" w:rsidRDefault="00236F15" w:rsidP="00236F15">
            <w:pPr>
              <w:pStyle w:val="NormalWeb"/>
              <w:jc w:val="both"/>
            </w:pPr>
            <w:r w:rsidRPr="00DB238E">
              <w:t xml:space="preserve">O Instituto, entretanto, não dispõe de profissionais em seu quadro funcional com conhecimento técnico e experiência em </w:t>
            </w:r>
            <w:proofErr w:type="gramStart"/>
            <w:r w:rsidRPr="00DB238E">
              <w:t>Tecnologia da Informação capazes de realizar, de forma permanente e adequada, as atividades de alimentação, gerenciamento, manutenção e atualização do site institucional</w:t>
            </w:r>
            <w:proofErr w:type="gramEnd"/>
            <w:r w:rsidRPr="00DB238E">
              <w:t>, bem como do sistema de contracheque on-line. A ausência desse suporte especializado compromete a entrega tempestiva de informações essenciais, tais como atos administrativos, despesas públicas, licitações, contratos, prestação de contas e demais dados de interesse coletivo, além de expor o ambiente digital a falhas de segurança e instabilidades operacionais.</w:t>
            </w:r>
          </w:p>
          <w:p w:rsidR="00236F15" w:rsidRPr="00DB238E" w:rsidRDefault="00236F15" w:rsidP="00236F15">
            <w:pPr>
              <w:pStyle w:val="NormalWeb"/>
              <w:jc w:val="both"/>
            </w:pPr>
            <w:r w:rsidRPr="00DB238E">
              <w:t>Dessa forma, faz-se necessária a contratação de empresa especializada p</w:t>
            </w:r>
            <w:r w:rsidR="006F630A" w:rsidRPr="00DB238E">
              <w:t xml:space="preserve">ara prestar serviços presenciais e ou remoto sob </w:t>
            </w:r>
            <w:proofErr w:type="gramStart"/>
            <w:r w:rsidR="006F630A" w:rsidRPr="00DB238E">
              <w:t>demanda</w:t>
            </w:r>
            <w:r w:rsidRPr="00DB238E">
              <w:t xml:space="preserve"> contínuos de Tecnologia da Informação, abrangendo hospedagem, manutenção preventiva e corretiva, alimentação e atualização do site do PREV</w:t>
            </w:r>
            <w:proofErr w:type="gramEnd"/>
            <w:r w:rsidRPr="00DB238E">
              <w:t>-TRAJANO; disponibilização, gerenciamento e controle de 30 (trinta) contas de e-mail institucionais com extensão “@prevtrajano.rj.</w:t>
            </w:r>
            <w:proofErr w:type="spellStart"/>
            <w:r w:rsidRPr="00DB238E">
              <w:t>gov.br”;</w:t>
            </w:r>
            <w:proofErr w:type="spellEnd"/>
            <w:r w:rsidRPr="00DB238E">
              <w:t xml:space="preserve"> e hospedagem, manutenção e gerenciamento do sistema de contracheque on-line, com acesso individual por usuário e senha para servidores ativos, inativos e pensionistas. A medida garante a modernização dos processos administrativos, o cumprimento das normas legais de transparência e a efetiva comunicação com os munícipes.</w:t>
            </w:r>
          </w:p>
          <w:p w:rsidR="00236F15" w:rsidRPr="00DB238E" w:rsidRDefault="00236F15" w:rsidP="00236F15">
            <w:pPr>
              <w:pStyle w:val="Ttulo2"/>
              <w:jc w:val="both"/>
              <w:outlineLvl w:val="1"/>
              <w:rPr>
                <w:rFonts w:ascii="Times New Roman" w:hAnsi="Times New Roman"/>
                <w:b w:val="0"/>
                <w:sz w:val="24"/>
                <w:szCs w:val="24"/>
              </w:rPr>
            </w:pPr>
            <w:r w:rsidRPr="00DB238E">
              <w:rPr>
                <w:rStyle w:val="Forte"/>
                <w:rFonts w:ascii="Times New Roman" w:hAnsi="Times New Roman"/>
                <w:b/>
                <w:sz w:val="24"/>
                <w:szCs w:val="24"/>
              </w:rPr>
              <w:t>3.2. Necessidade de contratação para manutenção preventiva e corretiva de computadores, softwares e equipamentos de TI</w:t>
            </w:r>
          </w:p>
          <w:p w:rsidR="00236F15" w:rsidRPr="00DB238E" w:rsidRDefault="00236F15" w:rsidP="00236F15">
            <w:pPr>
              <w:pStyle w:val="NormalWeb"/>
              <w:jc w:val="both"/>
            </w:pPr>
            <w:r w:rsidRPr="00DB238E">
              <w:t>O Instituto de Previdência dos Servidores Públicos do Município de Trajano de Moraes depende do pleno funcionamento de seus computadores, softwares e demais equipamentos de informática para realizar suas atividades diárias, atendimento ao público, execução de rotinas administrativas e processamento de informações previdenciárias. Contudo, o órgão não possui em seu quadro de pessoal profissional habilitado na área de Tecnologia da Informação para realizar manutenção preventiva, corretiva, instalação de aplicativos, configuração de sistemas e demais ações necessárias à continuidade dos serviços.</w:t>
            </w:r>
          </w:p>
          <w:p w:rsidR="00236F15" w:rsidRPr="00DB238E" w:rsidRDefault="00236F15" w:rsidP="00236F15">
            <w:pPr>
              <w:pStyle w:val="NormalWeb"/>
              <w:jc w:val="both"/>
            </w:pPr>
            <w:r w:rsidRPr="00DB238E">
              <w:t xml:space="preserve">A inexistência de suporte técnico interno coloca em risco a regularidade das operações do Instituto, podendo ocasionar paralisações, perda de dados, falhas de segurança, interrupções no atendimento aos servidores e atrasos no processamento de informações essenciais para a gestão previdenciária. Para mitigar tais riscos, mostra-se indispensável </w:t>
            </w:r>
            <w:proofErr w:type="gramStart"/>
            <w:r w:rsidRPr="00DB238E">
              <w:t>a</w:t>
            </w:r>
            <w:proofErr w:type="gramEnd"/>
            <w:r w:rsidRPr="00DB238E">
              <w:t xml:space="preserve"> contratação de empresa especializada em serviços de computação, capacitada para prestar atendimento presencial contínuo</w:t>
            </w:r>
            <w:r w:rsidR="006F630A" w:rsidRPr="00DB238E">
              <w:t xml:space="preserve"> sob demanda</w:t>
            </w:r>
            <w:r w:rsidRPr="00DB238E">
              <w:t>, de segunda a sexta-</w:t>
            </w:r>
            <w:r w:rsidRPr="00DB238E">
              <w:lastRenderedPageBreak/>
              <w:t>feira, das 8h às 17h, por profissional técnico responsável pelas atividades de manutenção preventiva e corretiva, instalação de softwares, configuração de equipamentos e suporte geral aos usuários, sem fornecimento de peças.</w:t>
            </w:r>
          </w:p>
          <w:p w:rsidR="00236F15" w:rsidRPr="00DB238E" w:rsidRDefault="00236F15" w:rsidP="00236F15">
            <w:pPr>
              <w:pStyle w:val="NormalWeb"/>
              <w:jc w:val="both"/>
            </w:pPr>
            <w:r w:rsidRPr="00DB238E">
              <w:t>A contratação é necessária para assegurar a continuidade e eficiência das operações internas do PREV-TRAJANO, garantindo maior confiabilidade aos sistemas utilizados, estabilidade operacional e manutenção adequada de toda a infraestrutura de informática do Instituto durante o período de 12 meses.</w:t>
            </w:r>
          </w:p>
          <w:p w:rsidR="001C6B5D" w:rsidRPr="00DB238E" w:rsidRDefault="001C6B5D" w:rsidP="00236F15">
            <w:pPr>
              <w:pStyle w:val="NormalWeb"/>
              <w:jc w:val="both"/>
            </w:pPr>
          </w:p>
          <w:p w:rsidR="00236F15" w:rsidRPr="00DB238E" w:rsidRDefault="00801CD5" w:rsidP="00236F15">
            <w:pPr>
              <w:pStyle w:val="NormalWeb"/>
              <w:spacing w:before="0" w:after="0"/>
              <w:jc w:val="both"/>
            </w:pPr>
            <w:r w:rsidRPr="00DB238E">
              <w:rPr>
                <w:rStyle w:val="Forte"/>
              </w:rPr>
              <w:t>3.4 Fundamentações</w:t>
            </w:r>
            <w:r w:rsidR="00236F15" w:rsidRPr="00DB238E">
              <w:rPr>
                <w:rStyle w:val="Forte"/>
              </w:rPr>
              <w:t xml:space="preserve"> da Necessidade de Contratação:</w:t>
            </w:r>
          </w:p>
          <w:p w:rsidR="00236F15" w:rsidRPr="00DB238E" w:rsidRDefault="00236F15" w:rsidP="00236F15">
            <w:pPr>
              <w:pStyle w:val="NormalWeb"/>
              <w:jc w:val="both"/>
            </w:pPr>
            <w:r w:rsidRPr="00DB238E">
              <w:t>A contratação justifica-se pela necessidade de garantir a continuidade e a eficiência das atividades do Instituto de Previdência dos Servidores Públicos do Município de Trajano de Moraes, que dependem diretamente do funcionamento adequado da infraestrutura de Tecnologia da Informação e da atualização permanente do site institucional. O Instituto não possui em seu quadro profissional especializado para realizar as rotinas de manutenção preventiva e corretiva de equipamentos, suporte técnico aos usuários, atualização do portal oficial, gerenciamento de contas de e-mail e administração do sistema de contracheque on-line.</w:t>
            </w:r>
          </w:p>
          <w:p w:rsidR="00236F15" w:rsidRPr="00DB238E" w:rsidRDefault="00236F15" w:rsidP="00236F15">
            <w:pPr>
              <w:pStyle w:val="NormalWeb"/>
              <w:jc w:val="both"/>
            </w:pPr>
            <w:r w:rsidRPr="00DB238E">
              <w:t>A ausência desse serviço compromete o cumprimento das exigências legais de transparência previstas na Lei nº 12.527/2011 e na Lei Complementar nº 101/2000, além de gerar riscos de paralisação das atividades, falhas operacionais e prejuízos ao atendimento dos servidores. Assim, a contratação de empresa especializada configura a solução mais adequada e necessária para assegurar o pleno funcionamento do ambiente tecnológico, garantir a publicidade dos atos administrativos e atender ao interesse público com eficiência e segurança.</w:t>
            </w:r>
          </w:p>
          <w:p w:rsidR="001C6B5D" w:rsidRPr="00DB238E" w:rsidRDefault="001C6B5D" w:rsidP="00B51012">
            <w:pPr>
              <w:pStyle w:val="SemEspaamento"/>
              <w:jc w:val="both"/>
              <w:rPr>
                <w:rFonts w:ascii="Times New Roman" w:hAnsi="Times New Roman" w:cs="Times New Roman"/>
                <w:b/>
                <w:sz w:val="24"/>
                <w:szCs w:val="24"/>
              </w:rPr>
            </w:pPr>
          </w:p>
          <w:p w:rsidR="00B23534" w:rsidRPr="00DB238E" w:rsidRDefault="00DD5C84" w:rsidP="00B51012">
            <w:pPr>
              <w:pStyle w:val="SemEspaamento"/>
              <w:jc w:val="both"/>
              <w:rPr>
                <w:rFonts w:ascii="Times New Roman" w:hAnsi="Times New Roman" w:cs="Times New Roman"/>
                <w:bCs/>
                <w:sz w:val="24"/>
                <w:szCs w:val="24"/>
                <w:highlight w:val="yellow"/>
              </w:rPr>
            </w:pPr>
            <w:r w:rsidRPr="00DB238E">
              <w:rPr>
                <w:rFonts w:ascii="Times New Roman" w:hAnsi="Times New Roman" w:cs="Times New Roman"/>
                <w:b/>
                <w:sz w:val="24"/>
                <w:szCs w:val="24"/>
              </w:rPr>
              <w:t>3.</w:t>
            </w:r>
            <w:r w:rsidR="00236F15" w:rsidRPr="00DB238E">
              <w:rPr>
                <w:rFonts w:ascii="Times New Roman" w:hAnsi="Times New Roman" w:cs="Times New Roman"/>
                <w:b/>
                <w:sz w:val="24"/>
                <w:szCs w:val="24"/>
              </w:rPr>
              <w:t>1</w:t>
            </w:r>
            <w:r w:rsidRPr="00DB238E">
              <w:rPr>
                <w:rFonts w:ascii="Times New Roman" w:hAnsi="Times New Roman" w:cs="Times New Roman"/>
                <w:b/>
                <w:sz w:val="24"/>
                <w:szCs w:val="24"/>
              </w:rPr>
              <w:t>.</w:t>
            </w:r>
            <w:r w:rsidR="00236F15" w:rsidRPr="00DB238E">
              <w:rPr>
                <w:rFonts w:ascii="Times New Roman" w:hAnsi="Times New Roman" w:cs="Times New Roman"/>
                <w:b/>
                <w:sz w:val="24"/>
                <w:szCs w:val="24"/>
              </w:rPr>
              <w:t>1</w:t>
            </w:r>
            <w:r w:rsidRPr="00DB238E">
              <w:rPr>
                <w:rFonts w:ascii="Times New Roman" w:hAnsi="Times New Roman" w:cs="Times New Roman"/>
                <w:sz w:val="24"/>
                <w:szCs w:val="24"/>
              </w:rPr>
              <w:t xml:space="preserve"> Interesse público: </w:t>
            </w:r>
            <w:r w:rsidR="00236F15" w:rsidRPr="00DB238E">
              <w:rPr>
                <w:rFonts w:ascii="Times New Roman" w:hAnsi="Times New Roman" w:cs="Times New Roman"/>
                <w:sz w:val="24"/>
                <w:szCs w:val="24"/>
              </w:rPr>
              <w:t xml:space="preserve">A contratação tem como finalidade garantir resultados que reforcem a transparência, a eficiência administrativa e a continuidade das atividades do Instituto de Previdência dos Servidores Públicos do Município de Trajano de Moraes. Busca-se assegurar que o site oficial permaneça constantemente </w:t>
            </w:r>
            <w:proofErr w:type="gramStart"/>
            <w:r w:rsidR="00236F15" w:rsidRPr="00DB238E">
              <w:rPr>
                <w:rFonts w:ascii="Times New Roman" w:hAnsi="Times New Roman" w:cs="Times New Roman"/>
                <w:sz w:val="24"/>
                <w:szCs w:val="24"/>
              </w:rPr>
              <w:t>atualizado, organizado</w:t>
            </w:r>
            <w:proofErr w:type="gramEnd"/>
            <w:r w:rsidR="00236F15" w:rsidRPr="00DB238E">
              <w:rPr>
                <w:rFonts w:ascii="Times New Roman" w:hAnsi="Times New Roman" w:cs="Times New Roman"/>
                <w:sz w:val="24"/>
                <w:szCs w:val="24"/>
              </w:rPr>
              <w:t xml:space="preserve"> e acessível, em conformidade com a Lei de Acesso à Informação e com as exigências de transparência da Lei de Responsabilidade Fiscal, permitindo ao cidadão acesso fácil e permanente às informações institucionais, publicações oficiais, relatórios e dados previdenciários. Também se pretende assegurar o pleno funcionamento da infraestrutura de informática, por meio de manutenção preventiva e corretiva dos equipamentos, reduzindo falhas e interrupções que possam comprometer a prestação dos serviços. A medida contribui para elevar a eficiência operacional do Instituto, garantindo que os servidores disponham de equipamentos e sistemas adequados para desempenhar suas atividades com segurança, rapidez e qualidade, evitando prejuízos decorrentes de falhas tecnológicas, indisponibilidades ou obsolescência. Por fim, a contratação atende às necessidades atuais e futuras do Instituto, fortalecendo sua capacidade de comunicação, gestão interna e atendimento à população com apoio de ferramentas tecnológicas confiáveis</w:t>
            </w:r>
            <w:proofErr w:type="gramStart"/>
            <w:r w:rsidR="00236F15" w:rsidRPr="00DB238E">
              <w:rPr>
                <w:rFonts w:ascii="Times New Roman" w:hAnsi="Times New Roman" w:cs="Times New Roman"/>
                <w:sz w:val="24"/>
                <w:szCs w:val="24"/>
              </w:rPr>
              <w:t>.</w:t>
            </w:r>
            <w:r w:rsidR="00B23534" w:rsidRPr="00DB238E">
              <w:rPr>
                <w:rFonts w:ascii="Times New Roman" w:hAnsi="Times New Roman" w:cs="Times New Roman"/>
                <w:sz w:val="24"/>
                <w:szCs w:val="24"/>
              </w:rPr>
              <w:t>.</w:t>
            </w:r>
            <w:proofErr w:type="gramEnd"/>
            <w:r w:rsidR="00B23534" w:rsidRPr="00DB238E">
              <w:rPr>
                <w:rFonts w:ascii="Times New Roman" w:hAnsi="Times New Roman" w:cs="Times New Roman"/>
                <w:sz w:val="24"/>
                <w:szCs w:val="24"/>
              </w:rPr>
              <w:t> </w:t>
            </w:r>
          </w:p>
          <w:p w:rsidR="00B23534" w:rsidRPr="00DB238E" w:rsidRDefault="00B23534" w:rsidP="00E22C6E">
            <w:pPr>
              <w:autoSpaceDE w:val="0"/>
              <w:autoSpaceDN w:val="0"/>
              <w:adjustRightInd w:val="0"/>
              <w:jc w:val="both"/>
              <w:rPr>
                <w:rFonts w:ascii="Times New Roman" w:hAnsi="Times New Roman" w:cs="Times New Roman"/>
                <w:sz w:val="24"/>
                <w:szCs w:val="24"/>
              </w:rPr>
            </w:pPr>
          </w:p>
          <w:p w:rsidR="00DD5C84" w:rsidRPr="00DB238E" w:rsidRDefault="00DD5C84" w:rsidP="00E22C6E">
            <w:pPr>
              <w:autoSpaceDE w:val="0"/>
              <w:autoSpaceDN w:val="0"/>
              <w:adjustRightInd w:val="0"/>
              <w:jc w:val="both"/>
              <w:rPr>
                <w:rFonts w:ascii="Times New Roman" w:hAnsi="Times New Roman" w:cs="Times New Roman"/>
                <w:sz w:val="24"/>
                <w:szCs w:val="24"/>
              </w:rPr>
            </w:pPr>
            <w:r w:rsidRPr="00DB238E">
              <w:rPr>
                <w:rFonts w:ascii="Times New Roman" w:hAnsi="Times New Roman" w:cs="Times New Roman"/>
                <w:b/>
                <w:sz w:val="24"/>
                <w:szCs w:val="24"/>
              </w:rPr>
              <w:t>3.</w:t>
            </w:r>
            <w:r w:rsidR="00236F15" w:rsidRPr="00DB238E">
              <w:rPr>
                <w:rFonts w:ascii="Times New Roman" w:hAnsi="Times New Roman" w:cs="Times New Roman"/>
                <w:b/>
                <w:sz w:val="24"/>
                <w:szCs w:val="24"/>
              </w:rPr>
              <w:t>1.3</w:t>
            </w:r>
            <w:r w:rsidRPr="00DB238E">
              <w:rPr>
                <w:rFonts w:ascii="Times New Roman" w:hAnsi="Times New Roman" w:cs="Times New Roman"/>
                <w:sz w:val="24"/>
                <w:szCs w:val="24"/>
              </w:rPr>
              <w:t xml:space="preserve"> Metodologia do quantitativo: </w:t>
            </w:r>
            <w:r w:rsidR="00236F15" w:rsidRPr="00DB238E">
              <w:rPr>
                <w:rFonts w:ascii="Times New Roman" w:hAnsi="Times New Roman" w:cs="Times New Roman"/>
                <w:sz w:val="24"/>
                <w:szCs w:val="24"/>
              </w:rPr>
              <w:t xml:space="preserve">A presente contratação abrange serviços tecnológicos prestados de forma contínua, envolvendo a manutenção de soluções de software e o suporte à infraestrutura de TI, os quais não se enquadram em unidades de medida tradicionais. Por se tratar de atividades baseadas na disponibilidade contínua dos sistemas, no suporte técnico permanente, nas atualizações, nas manutenções preventivas e corretivas e na atuação de profissional especializado, não é possível quantificar o objeto </w:t>
            </w:r>
            <w:r w:rsidR="00236F15" w:rsidRPr="00DB238E">
              <w:rPr>
                <w:rFonts w:ascii="Times New Roman" w:hAnsi="Times New Roman" w:cs="Times New Roman"/>
                <w:sz w:val="24"/>
                <w:szCs w:val="24"/>
              </w:rPr>
              <w:lastRenderedPageBreak/>
              <w:t>por unidades físicas ou mensuráveis. Assim, a estimativa das quantidades fundamenta-se na necessidade de fruição ininterrupta dos serviços e na garantia de funcionamento integral das soluções tecnológicas durante toda a vigência contratual, não sendo aplicável a elaboração de memória de cálculo convencional.</w:t>
            </w:r>
          </w:p>
          <w:p w:rsidR="004A49D6" w:rsidRPr="00DB238E" w:rsidRDefault="004A49D6" w:rsidP="00E22C6E">
            <w:pPr>
              <w:autoSpaceDE w:val="0"/>
              <w:autoSpaceDN w:val="0"/>
              <w:adjustRightInd w:val="0"/>
              <w:jc w:val="both"/>
              <w:rPr>
                <w:rFonts w:ascii="Times New Roman" w:hAnsi="Times New Roman" w:cs="Times New Roman"/>
                <w:sz w:val="24"/>
                <w:szCs w:val="24"/>
              </w:rPr>
            </w:pPr>
          </w:p>
          <w:p w:rsidR="00DD5C84" w:rsidRPr="00DB238E" w:rsidRDefault="00DD5C84" w:rsidP="00E22C6E">
            <w:pPr>
              <w:ind w:right="34"/>
              <w:jc w:val="both"/>
              <w:rPr>
                <w:rFonts w:ascii="Times New Roman" w:hAnsi="Times New Roman" w:cs="Times New Roman"/>
                <w:sz w:val="24"/>
                <w:szCs w:val="24"/>
              </w:rPr>
            </w:pPr>
            <w:r w:rsidRPr="00DB238E">
              <w:rPr>
                <w:rFonts w:ascii="Times New Roman" w:hAnsi="Times New Roman" w:cs="Times New Roman"/>
                <w:b/>
                <w:sz w:val="24"/>
                <w:szCs w:val="24"/>
              </w:rPr>
              <w:t>3.</w:t>
            </w:r>
            <w:r w:rsidR="00236F15" w:rsidRPr="00DB238E">
              <w:rPr>
                <w:rFonts w:ascii="Times New Roman" w:hAnsi="Times New Roman" w:cs="Times New Roman"/>
                <w:b/>
                <w:sz w:val="24"/>
                <w:szCs w:val="24"/>
              </w:rPr>
              <w:t>1.</w:t>
            </w:r>
            <w:r w:rsidRPr="00DB238E">
              <w:rPr>
                <w:rFonts w:ascii="Times New Roman" w:hAnsi="Times New Roman" w:cs="Times New Roman"/>
                <w:b/>
                <w:sz w:val="24"/>
                <w:szCs w:val="24"/>
              </w:rPr>
              <w:t>4.</w:t>
            </w:r>
            <w:r w:rsidRPr="00DB238E">
              <w:rPr>
                <w:rFonts w:ascii="Times New Roman" w:hAnsi="Times New Roman" w:cs="Times New Roman"/>
                <w:sz w:val="24"/>
                <w:szCs w:val="24"/>
              </w:rPr>
              <w:t xml:space="preserve"> Justificativa do Quantitativo sol</w:t>
            </w:r>
            <w:r w:rsidR="0076680E" w:rsidRPr="00DB238E">
              <w:rPr>
                <w:rFonts w:ascii="Times New Roman" w:hAnsi="Times New Roman" w:cs="Times New Roman"/>
                <w:sz w:val="24"/>
                <w:szCs w:val="24"/>
              </w:rPr>
              <w:t xml:space="preserve">icitado: </w:t>
            </w:r>
            <w:r w:rsidR="002C77F8" w:rsidRPr="00DB238E">
              <w:rPr>
                <w:rFonts w:ascii="Times New Roman" w:hAnsi="Times New Roman" w:cs="Times New Roman"/>
                <w:sz w:val="24"/>
                <w:szCs w:val="24"/>
              </w:rPr>
              <w:t xml:space="preserve">A estimativa das quantidades baseia-se no levantamento da infraestrutura tecnológica do Instituto, que possui </w:t>
            </w:r>
            <w:r w:rsidR="002C77F8" w:rsidRPr="00DB238E">
              <w:rPr>
                <w:rStyle w:val="Forte"/>
                <w:rFonts w:ascii="Times New Roman" w:hAnsi="Times New Roman" w:cs="Times New Roman"/>
                <w:b w:val="0"/>
                <w:sz w:val="24"/>
                <w:szCs w:val="24"/>
              </w:rPr>
              <w:t>08 computadores</w:t>
            </w:r>
            <w:r w:rsidR="002C77F8" w:rsidRPr="00DB238E">
              <w:rPr>
                <w:rFonts w:ascii="Times New Roman" w:hAnsi="Times New Roman" w:cs="Times New Roman"/>
                <w:sz w:val="24"/>
                <w:szCs w:val="24"/>
              </w:rPr>
              <w:t xml:space="preserve"> em uso, os quais demandam manutenção preventiva e corretiva contínua. Além disso, a contratação inclui o </w:t>
            </w:r>
            <w:r w:rsidR="002C77F8" w:rsidRPr="00DB238E">
              <w:rPr>
                <w:rStyle w:val="Forte"/>
                <w:rFonts w:ascii="Times New Roman" w:hAnsi="Times New Roman" w:cs="Times New Roman"/>
                <w:b w:val="0"/>
                <w:sz w:val="24"/>
                <w:szCs w:val="24"/>
              </w:rPr>
              <w:t>fornecimento integrado de hospedagem, manutenção, atualização e gestão do site oficial do Prev-Trajano</w:t>
            </w:r>
            <w:r w:rsidR="002C77F8" w:rsidRPr="00DB238E">
              <w:rPr>
                <w:rFonts w:ascii="Times New Roman" w:hAnsi="Times New Roman" w:cs="Times New Roman"/>
                <w:b/>
                <w:sz w:val="24"/>
                <w:szCs w:val="24"/>
              </w:rPr>
              <w:t>,</w:t>
            </w:r>
            <w:r w:rsidR="002C77F8" w:rsidRPr="00DB238E">
              <w:rPr>
                <w:rFonts w:ascii="Times New Roman" w:hAnsi="Times New Roman" w:cs="Times New Roman"/>
                <w:sz w:val="24"/>
                <w:szCs w:val="24"/>
              </w:rPr>
              <w:t xml:space="preserve"> serviço de natureza contínua que exige disponibilidade permanente e suporte técnico especializado. As quantidades definidas refletem exclusivamente as necessidades reais do Instituto para garantir a continuidade, eficiência e segurança dos serviços tecnológicos prestados.</w:t>
            </w:r>
          </w:p>
        </w:tc>
      </w:tr>
    </w:tbl>
    <w:p w:rsidR="00DD5C84" w:rsidRPr="00DB238E" w:rsidRDefault="00DD5C84" w:rsidP="00E22C6E">
      <w:pPr>
        <w:spacing w:after="0"/>
        <w:ind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06F8D" w:rsidRPr="00DB238E" w:rsidTr="00906F8D">
        <w:tc>
          <w:tcPr>
            <w:tcW w:w="10349" w:type="dxa"/>
            <w:shd w:val="clear" w:color="auto" w:fill="D9D9D9" w:themeFill="background1" w:themeFillShade="D9"/>
          </w:tcPr>
          <w:p w:rsidR="00906F8D" w:rsidRPr="00DB238E" w:rsidRDefault="00DD5C84" w:rsidP="00263840">
            <w:pPr>
              <w:ind w:right="-108"/>
              <w:rPr>
                <w:rFonts w:ascii="Times New Roman" w:hAnsi="Times New Roman" w:cs="Times New Roman"/>
                <w:sz w:val="24"/>
                <w:szCs w:val="24"/>
              </w:rPr>
            </w:pPr>
            <w:r w:rsidRPr="00DB238E">
              <w:rPr>
                <w:rFonts w:ascii="Times New Roman" w:hAnsi="Times New Roman" w:cs="Times New Roman"/>
                <w:b/>
                <w:sz w:val="24"/>
                <w:szCs w:val="24"/>
              </w:rPr>
              <w:t>4</w:t>
            </w:r>
            <w:r w:rsidR="00906F8D" w:rsidRPr="00DB238E">
              <w:rPr>
                <w:rFonts w:ascii="Times New Roman" w:hAnsi="Times New Roman" w:cs="Times New Roman"/>
                <w:b/>
                <w:sz w:val="24"/>
                <w:szCs w:val="24"/>
              </w:rPr>
              <w:t>.</w:t>
            </w:r>
            <w:r w:rsidR="00906F8D" w:rsidRPr="00DB238E">
              <w:rPr>
                <w:rFonts w:ascii="Times New Roman" w:hAnsi="Times New Roman" w:cs="Times New Roman"/>
                <w:b/>
                <w:sz w:val="24"/>
                <w:szCs w:val="24"/>
              </w:rPr>
              <w:tab/>
              <w:t>PRAZO DE VIGÊNCIA DO CONTRATO/PRORROGAÇÃO/REAJUSTE</w:t>
            </w:r>
            <w:r w:rsidR="00263840" w:rsidRPr="00DB238E">
              <w:rPr>
                <w:rFonts w:ascii="Times New Roman" w:hAnsi="Times New Roman" w:cs="Times New Roman"/>
                <w:b/>
                <w:sz w:val="24"/>
                <w:szCs w:val="24"/>
              </w:rPr>
              <w:t xml:space="preserve"> </w:t>
            </w:r>
            <w:r w:rsidR="00906F8D" w:rsidRPr="00DB238E">
              <w:rPr>
                <w:rFonts w:ascii="Times New Roman" w:hAnsi="Times New Roman" w:cs="Times New Roman"/>
                <w:sz w:val="24"/>
                <w:szCs w:val="24"/>
              </w:rPr>
              <w:t>(art. 6, XXIII, a, da Lei 14.133/2021)</w:t>
            </w:r>
          </w:p>
        </w:tc>
      </w:tr>
      <w:tr w:rsidR="00906F8D" w:rsidRPr="00DB238E" w:rsidTr="00906F8D">
        <w:tc>
          <w:tcPr>
            <w:tcW w:w="10349" w:type="dxa"/>
          </w:tcPr>
          <w:p w:rsidR="001F45B2" w:rsidRPr="00DB238E" w:rsidRDefault="001F45B2" w:rsidP="001F45B2">
            <w:pPr>
              <w:ind w:right="34"/>
              <w:jc w:val="both"/>
              <w:rPr>
                <w:rFonts w:ascii="Times New Roman" w:hAnsi="Times New Roman" w:cs="Times New Roman"/>
                <w:b/>
                <w:sz w:val="24"/>
                <w:szCs w:val="24"/>
              </w:rPr>
            </w:pPr>
            <w:r w:rsidRPr="00DB238E">
              <w:rPr>
                <w:rFonts w:ascii="Times New Roman" w:hAnsi="Times New Roman" w:cs="Times New Roman"/>
                <w:sz w:val="24"/>
                <w:szCs w:val="24"/>
              </w:rPr>
              <w:t xml:space="preserve">4.1. Vigência Contratual (arts. 105 a 114 da Lei 14.133/21): </w:t>
            </w:r>
            <w:r w:rsidRPr="00DB238E">
              <w:rPr>
                <w:rFonts w:ascii="Times New Roman" w:hAnsi="Times New Roman" w:cs="Times New Roman"/>
                <w:b/>
                <w:sz w:val="24"/>
                <w:szCs w:val="24"/>
              </w:rPr>
              <w:t>12 (doze) meses, a partir da assinatura contratual.</w:t>
            </w:r>
          </w:p>
          <w:p w:rsidR="001F45B2" w:rsidRPr="00DB238E" w:rsidRDefault="001F45B2" w:rsidP="001F45B2">
            <w:pPr>
              <w:ind w:right="34"/>
              <w:jc w:val="both"/>
              <w:rPr>
                <w:rFonts w:ascii="Times New Roman" w:hAnsi="Times New Roman" w:cs="Times New Roman"/>
                <w:sz w:val="24"/>
                <w:szCs w:val="24"/>
              </w:rPr>
            </w:pPr>
            <w:r w:rsidRPr="00DB238E">
              <w:rPr>
                <w:rFonts w:ascii="Times New Roman" w:hAnsi="Times New Roman" w:cs="Times New Roman"/>
                <w:sz w:val="24"/>
                <w:szCs w:val="24"/>
              </w:rPr>
              <w:t>4.2. Prorrogação do Contrato: O prazo de vigência da contratação é de 12 (doze) meses contados da assinatura do contrato, prorrogável sucessivamente por até 10 anos, na forma dos artigos 106 e 107 da Lei n° 14.133, de 2021.</w:t>
            </w:r>
          </w:p>
          <w:p w:rsidR="001F45B2" w:rsidRPr="00DB238E" w:rsidRDefault="001F45B2" w:rsidP="001F45B2">
            <w:pPr>
              <w:jc w:val="both"/>
              <w:rPr>
                <w:rFonts w:ascii="Times New Roman" w:hAnsi="Times New Roman" w:cs="Times New Roman"/>
                <w:sz w:val="24"/>
                <w:szCs w:val="24"/>
              </w:rPr>
            </w:pPr>
            <w:r w:rsidRPr="00DB238E">
              <w:rPr>
                <w:rFonts w:ascii="Times New Roman" w:hAnsi="Times New Roman" w:cs="Times New Roman"/>
                <w:sz w:val="24"/>
                <w:szCs w:val="24"/>
              </w:rPr>
              <w:t xml:space="preserve">4.3. Previsão de Reajuste (art. 92, § 3º da Lei 14.133/21): </w:t>
            </w:r>
          </w:p>
          <w:p w:rsidR="006F5B73" w:rsidRPr="00DB238E" w:rsidRDefault="001F45B2" w:rsidP="002C77F8">
            <w:pPr>
              <w:ind w:right="34"/>
              <w:rPr>
                <w:rFonts w:ascii="Times New Roman" w:hAnsi="Times New Roman" w:cs="Times New Roman"/>
                <w:sz w:val="24"/>
                <w:szCs w:val="24"/>
              </w:rPr>
            </w:pPr>
            <w:r w:rsidRPr="00DB238E">
              <w:rPr>
                <w:rFonts w:ascii="Times New Roman" w:hAnsi="Times New Roman" w:cs="Times New Roman"/>
                <w:sz w:val="24"/>
                <w:szCs w:val="24"/>
              </w:rPr>
              <w:t>a) Os preços inicialmente contratados são fixos e irreajustáveis no prazo de um ano contado da data da proposta.</w:t>
            </w:r>
            <w:r w:rsidRPr="00DB238E">
              <w:rPr>
                <w:rFonts w:ascii="Times New Roman" w:hAnsi="Times New Roman" w:cs="Times New Roman"/>
                <w:sz w:val="24"/>
                <w:szCs w:val="24"/>
              </w:rPr>
              <w:br/>
              <w:t>b) Após o interregno de um ano, e independentemente de pedido do contratado, os preços iniciais serão reajustados, mediante a aplicação, pelo contratante, do índice IPCA - Índice Nacional de Preços ao Consumidor Amplo, exclusivamente para as obrigações iniciadas e concluídas após a ocorrência da anualidade.</w:t>
            </w:r>
            <w:r w:rsidRPr="00DB238E">
              <w:rPr>
                <w:rFonts w:ascii="Times New Roman" w:hAnsi="Times New Roman" w:cs="Times New Roman"/>
                <w:sz w:val="24"/>
                <w:szCs w:val="24"/>
              </w:rPr>
              <w:br/>
              <w:t>c) Nos reajustes subsequentes ao primeiro, o interregno mínimo de um ano será contado a partir dos efeitos financeiros do último reajuste.</w:t>
            </w:r>
          </w:p>
        </w:tc>
      </w:tr>
    </w:tbl>
    <w:p w:rsidR="00D26434" w:rsidRPr="00DB238E" w:rsidRDefault="00D26434"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06F8D" w:rsidRPr="00DB238E" w:rsidTr="00C96AE6">
        <w:tc>
          <w:tcPr>
            <w:tcW w:w="10349" w:type="dxa"/>
            <w:shd w:val="clear" w:color="auto" w:fill="D9D9D9" w:themeFill="background1" w:themeFillShade="D9"/>
          </w:tcPr>
          <w:p w:rsidR="00906F8D" w:rsidRPr="00DB238E" w:rsidRDefault="007F24BC" w:rsidP="00E22C6E">
            <w:pPr>
              <w:ind w:right="-994"/>
              <w:rPr>
                <w:rFonts w:ascii="Times New Roman" w:hAnsi="Times New Roman" w:cs="Times New Roman"/>
                <w:sz w:val="24"/>
                <w:szCs w:val="24"/>
              </w:rPr>
            </w:pPr>
            <w:r w:rsidRPr="00DB238E">
              <w:rPr>
                <w:rFonts w:ascii="Times New Roman" w:hAnsi="Times New Roman" w:cs="Times New Roman"/>
                <w:b/>
                <w:sz w:val="24"/>
                <w:szCs w:val="24"/>
              </w:rPr>
              <w:t>5</w:t>
            </w:r>
            <w:r w:rsidR="00906F8D" w:rsidRPr="00DB238E">
              <w:rPr>
                <w:rFonts w:ascii="Times New Roman" w:hAnsi="Times New Roman" w:cs="Times New Roman"/>
                <w:b/>
                <w:sz w:val="24"/>
                <w:szCs w:val="24"/>
              </w:rPr>
              <w:t>.</w:t>
            </w:r>
            <w:r w:rsidR="00906F8D" w:rsidRPr="00DB238E">
              <w:rPr>
                <w:rFonts w:ascii="Times New Roman" w:hAnsi="Times New Roman" w:cs="Times New Roman"/>
                <w:b/>
                <w:sz w:val="24"/>
                <w:szCs w:val="24"/>
              </w:rPr>
              <w:tab/>
              <w:t>FUNDAMENTAÇÃO DA CONTRATAÇÃO</w:t>
            </w:r>
            <w:r w:rsidR="00AE15A7" w:rsidRPr="00DB238E">
              <w:rPr>
                <w:rFonts w:ascii="Times New Roman" w:hAnsi="Times New Roman" w:cs="Times New Roman"/>
                <w:b/>
                <w:sz w:val="24"/>
                <w:szCs w:val="24"/>
              </w:rPr>
              <w:t xml:space="preserve"> </w:t>
            </w:r>
            <w:r w:rsidR="00906F8D" w:rsidRPr="00DB238E">
              <w:rPr>
                <w:rFonts w:ascii="Times New Roman" w:hAnsi="Times New Roman" w:cs="Times New Roman"/>
                <w:sz w:val="24"/>
                <w:szCs w:val="24"/>
              </w:rPr>
              <w:t>(art. 6, XXIII, b, da Lei 14.133/2021)</w:t>
            </w:r>
          </w:p>
        </w:tc>
      </w:tr>
      <w:tr w:rsidR="00906F8D" w:rsidRPr="00DB238E" w:rsidTr="00C96AE6">
        <w:tc>
          <w:tcPr>
            <w:tcW w:w="10349" w:type="dxa"/>
          </w:tcPr>
          <w:p w:rsidR="00261B20" w:rsidRPr="00DB238E" w:rsidRDefault="00261B20" w:rsidP="00E22C6E">
            <w:pPr>
              <w:rPr>
                <w:rFonts w:ascii="Times New Roman" w:hAnsi="Times New Roman" w:cs="Times New Roman"/>
                <w:sz w:val="24"/>
                <w:szCs w:val="24"/>
              </w:rPr>
            </w:pPr>
            <w:r w:rsidRPr="00DB238E">
              <w:rPr>
                <w:rFonts w:ascii="Times New Roman" w:hAnsi="Times New Roman" w:cs="Times New Roman"/>
                <w:sz w:val="24"/>
                <w:szCs w:val="24"/>
              </w:rPr>
              <w:t xml:space="preserve">5.1 Conforme elementos constantes no art. 18, § 1º da Lei 14.133/2021:  </w:t>
            </w:r>
          </w:p>
          <w:p w:rsidR="00261B20" w:rsidRPr="00DB238E" w:rsidRDefault="00261B20" w:rsidP="00E22C6E">
            <w:pPr>
              <w:jc w:val="both"/>
              <w:rPr>
                <w:rFonts w:ascii="Times New Roman" w:hAnsi="Times New Roman" w:cs="Times New Roman"/>
                <w:sz w:val="24"/>
                <w:szCs w:val="24"/>
              </w:rPr>
            </w:pPr>
            <w:r w:rsidRPr="00DB238E">
              <w:rPr>
                <w:rFonts w:ascii="Times New Roman" w:hAnsi="Times New Roman" w:cs="Times New Roman"/>
                <w:sz w:val="24"/>
                <w:szCs w:val="24"/>
              </w:rPr>
              <w:t xml:space="preserve">Para os fins dos presentes autos, com base no aspecto discricionário conferido à Administração pelo art. 72, inciso I, da Lei nº 14.133, de 2021, Entende-se que há complexidade no objeto e que o valor estimado torna indispensável </w:t>
            </w:r>
            <w:proofErr w:type="gramStart"/>
            <w:r w:rsidRPr="00DB238E">
              <w:rPr>
                <w:rFonts w:ascii="Times New Roman" w:hAnsi="Times New Roman" w:cs="Times New Roman"/>
                <w:sz w:val="24"/>
                <w:szCs w:val="24"/>
              </w:rPr>
              <w:t>a</w:t>
            </w:r>
            <w:proofErr w:type="gramEnd"/>
            <w:r w:rsidRPr="00DB238E">
              <w:rPr>
                <w:rFonts w:ascii="Times New Roman" w:hAnsi="Times New Roman" w:cs="Times New Roman"/>
                <w:sz w:val="24"/>
                <w:szCs w:val="24"/>
              </w:rPr>
              <w:t xml:space="preserve"> elaboração de estudo técnico preliminar.</w:t>
            </w:r>
          </w:p>
          <w:p w:rsidR="00906F8D" w:rsidRPr="00DB238E" w:rsidRDefault="00261B20" w:rsidP="00E22C6E">
            <w:pPr>
              <w:ind w:right="34"/>
              <w:jc w:val="both"/>
              <w:rPr>
                <w:rFonts w:ascii="Times New Roman" w:hAnsi="Times New Roman" w:cs="Times New Roman"/>
                <w:sz w:val="24"/>
                <w:szCs w:val="24"/>
              </w:rPr>
            </w:pPr>
            <w:r w:rsidRPr="00DB238E">
              <w:rPr>
                <w:rFonts w:ascii="Times New Roman" w:hAnsi="Times New Roman" w:cs="Times New Roman"/>
                <w:sz w:val="24"/>
                <w:szCs w:val="24"/>
              </w:rPr>
              <w:t>5.2 Todas as informações possíveis foram levantadas por meio do Estudo Técnico Preliminar (ETP</w:t>
            </w:r>
            <w:r w:rsidR="002C77F8" w:rsidRPr="00DB238E">
              <w:rPr>
                <w:rFonts w:ascii="Times New Roman" w:hAnsi="Times New Roman" w:cs="Times New Roman"/>
                <w:sz w:val="24"/>
                <w:szCs w:val="24"/>
              </w:rPr>
              <w:t xml:space="preserve"> nº97/2025</w:t>
            </w:r>
            <w:r w:rsidRPr="00DB238E">
              <w:rPr>
                <w:rFonts w:ascii="Times New Roman" w:hAnsi="Times New Roman" w:cs="Times New Roman"/>
                <w:sz w:val="24"/>
                <w:szCs w:val="24"/>
              </w:rPr>
              <w:t>), culminando na definição do objeto ora apresentado.</w:t>
            </w:r>
          </w:p>
        </w:tc>
      </w:tr>
    </w:tbl>
    <w:tbl>
      <w:tblPr>
        <w:tblStyle w:val="Tabelacomgrade"/>
        <w:tblpPr w:leftFromText="141" w:rightFromText="141" w:vertAnchor="text" w:horzAnchor="margin" w:tblpXSpec="center" w:tblpY="478"/>
        <w:tblW w:w="10349" w:type="dxa"/>
        <w:tblLook w:val="04A0"/>
      </w:tblPr>
      <w:tblGrid>
        <w:gridCol w:w="10349"/>
      </w:tblGrid>
      <w:tr w:rsidR="004F76A0" w:rsidRPr="00DB238E" w:rsidTr="004F76A0">
        <w:tc>
          <w:tcPr>
            <w:tcW w:w="10349" w:type="dxa"/>
            <w:shd w:val="clear" w:color="auto" w:fill="D9D9D9" w:themeFill="background1" w:themeFillShade="D9"/>
          </w:tcPr>
          <w:p w:rsidR="004F76A0" w:rsidRPr="00DB238E" w:rsidRDefault="004F76A0" w:rsidP="004F76A0">
            <w:pPr>
              <w:ind w:right="-994"/>
              <w:rPr>
                <w:rFonts w:ascii="Times New Roman" w:hAnsi="Times New Roman" w:cs="Times New Roman"/>
                <w:sz w:val="24"/>
                <w:szCs w:val="24"/>
              </w:rPr>
            </w:pPr>
            <w:r w:rsidRPr="00DB238E">
              <w:rPr>
                <w:rFonts w:ascii="Times New Roman" w:hAnsi="Times New Roman" w:cs="Times New Roman"/>
                <w:b/>
                <w:sz w:val="24"/>
                <w:szCs w:val="24"/>
              </w:rPr>
              <w:t>6.</w:t>
            </w:r>
            <w:r w:rsidRPr="00DB238E">
              <w:rPr>
                <w:rFonts w:ascii="Times New Roman" w:hAnsi="Times New Roman" w:cs="Times New Roman"/>
                <w:b/>
                <w:sz w:val="24"/>
                <w:szCs w:val="24"/>
              </w:rPr>
              <w:tab/>
              <w:t>DESCRIÇÃO DA SOLUÇÃO</w:t>
            </w:r>
            <w:r w:rsidRPr="00DB238E">
              <w:rPr>
                <w:rFonts w:ascii="Times New Roman" w:hAnsi="Times New Roman" w:cs="Times New Roman"/>
                <w:sz w:val="24"/>
                <w:szCs w:val="24"/>
              </w:rPr>
              <w:t xml:space="preserve"> (art. 6, XXIII, c, da Lei 14.133/2021)</w:t>
            </w:r>
          </w:p>
        </w:tc>
      </w:tr>
      <w:tr w:rsidR="004F76A0" w:rsidRPr="00DB238E" w:rsidTr="004F76A0">
        <w:tc>
          <w:tcPr>
            <w:tcW w:w="10349" w:type="dxa"/>
          </w:tcPr>
          <w:p w:rsidR="004F76A0" w:rsidRPr="00DB238E" w:rsidRDefault="004F76A0" w:rsidP="004F76A0">
            <w:pPr>
              <w:pStyle w:val="Ttulo3"/>
              <w:jc w:val="both"/>
              <w:outlineLvl w:val="2"/>
              <w:rPr>
                <w:rFonts w:ascii="Times New Roman" w:hAnsi="Times New Roman" w:cs="Times New Roman"/>
                <w:color w:val="auto"/>
                <w:sz w:val="24"/>
                <w:szCs w:val="24"/>
              </w:rPr>
            </w:pPr>
            <w:r w:rsidRPr="00DB238E">
              <w:rPr>
                <w:rFonts w:ascii="Times New Roman" w:hAnsi="Times New Roman" w:cs="Times New Roman"/>
                <w:color w:val="auto"/>
                <w:sz w:val="24"/>
                <w:szCs w:val="24"/>
              </w:rPr>
              <w:t>6.1.</w:t>
            </w:r>
            <w:r w:rsidRPr="00DB238E">
              <w:rPr>
                <w:rStyle w:val="Forte"/>
                <w:rFonts w:ascii="Times New Roman" w:hAnsi="Times New Roman" w:cs="Times New Roman"/>
                <w:b/>
                <w:bCs/>
                <w:color w:val="auto"/>
                <w:sz w:val="24"/>
                <w:szCs w:val="24"/>
              </w:rPr>
              <w:t>– Solução Adotada</w:t>
            </w:r>
          </w:p>
          <w:p w:rsidR="004F76A0" w:rsidRPr="00DB238E" w:rsidRDefault="004F76A0" w:rsidP="004F76A0">
            <w:pPr>
              <w:pStyle w:val="NormalWeb"/>
              <w:jc w:val="both"/>
            </w:pPr>
            <w:r w:rsidRPr="00DB238E">
              <w:t xml:space="preserve">A contratação de empresa especializada em Tecnologia da Informação, </w:t>
            </w:r>
            <w:r w:rsidR="00BE2209" w:rsidRPr="00DB238E">
              <w:t>sem</w:t>
            </w:r>
            <w:r w:rsidRPr="00DB238E">
              <w:t xml:space="preserve"> dedicação exclusiva, é a solução mais adequada para garantir o funcionamento contínuo dos sistemas, site institucional, e </w:t>
            </w:r>
            <w:r w:rsidRPr="00DB238E">
              <w:lastRenderedPageBreak/>
              <w:t>infraestrutura de informática do Instituto. A medida assegura suporte técnico permanente, equipe qualificada, atualizações constantes, segurança da informação e preservação do acervo digital, incluindo hospedagem e manutenção do site, bem como serviços de manutenção preventiva e corretiva dos equipamentos.</w:t>
            </w:r>
          </w:p>
          <w:p w:rsidR="006F630A" w:rsidRPr="00DB238E" w:rsidRDefault="006F630A" w:rsidP="004F76A0">
            <w:pPr>
              <w:pStyle w:val="NormalWeb"/>
              <w:jc w:val="both"/>
            </w:pPr>
          </w:p>
          <w:p w:rsidR="004F76A0" w:rsidRPr="00DB238E" w:rsidRDefault="004F76A0" w:rsidP="004F76A0">
            <w:pPr>
              <w:pStyle w:val="Ttulo3"/>
              <w:jc w:val="both"/>
              <w:outlineLvl w:val="2"/>
              <w:rPr>
                <w:rFonts w:ascii="Times New Roman" w:hAnsi="Times New Roman" w:cs="Times New Roman"/>
                <w:color w:val="auto"/>
                <w:sz w:val="24"/>
                <w:szCs w:val="24"/>
              </w:rPr>
            </w:pPr>
            <w:r w:rsidRPr="00DB238E">
              <w:rPr>
                <w:rStyle w:val="Forte"/>
                <w:rFonts w:ascii="Times New Roman" w:hAnsi="Times New Roman" w:cs="Times New Roman"/>
                <w:b/>
                <w:bCs/>
                <w:color w:val="auto"/>
                <w:sz w:val="24"/>
                <w:szCs w:val="24"/>
              </w:rPr>
              <w:t>6.1.1 – Justificativa Técnica</w:t>
            </w:r>
          </w:p>
          <w:p w:rsidR="004F76A0" w:rsidRPr="00DB238E" w:rsidRDefault="004F76A0" w:rsidP="004F76A0">
            <w:pPr>
              <w:pStyle w:val="NormalWeb"/>
              <w:jc w:val="both"/>
            </w:pPr>
            <w:r w:rsidRPr="00DB238E">
              <w:t>A empresa contratada proverá atendimento profissional, suporte presencial, correções, melhorias, monitoramento e orientações aos usuários, abrangendo hardware, software e comunicação. Isso garante eficiência, estabilidade e continuidade das atividades do Instituto.</w:t>
            </w:r>
          </w:p>
          <w:p w:rsidR="004F76A0" w:rsidRPr="00DB238E" w:rsidRDefault="004F76A0" w:rsidP="004F76A0">
            <w:pPr>
              <w:pStyle w:val="Ttulo3"/>
              <w:jc w:val="both"/>
              <w:outlineLvl w:val="2"/>
              <w:rPr>
                <w:rFonts w:ascii="Times New Roman" w:hAnsi="Times New Roman" w:cs="Times New Roman"/>
                <w:color w:val="auto"/>
                <w:sz w:val="24"/>
                <w:szCs w:val="24"/>
              </w:rPr>
            </w:pPr>
            <w:r w:rsidRPr="00DB238E">
              <w:rPr>
                <w:rStyle w:val="Forte"/>
                <w:rFonts w:ascii="Times New Roman" w:hAnsi="Times New Roman" w:cs="Times New Roman"/>
                <w:b/>
                <w:bCs/>
                <w:color w:val="auto"/>
                <w:sz w:val="24"/>
                <w:szCs w:val="24"/>
              </w:rPr>
              <w:t>6.1.2 – Justificativa Econômica</w:t>
            </w:r>
          </w:p>
          <w:p w:rsidR="004F76A0" w:rsidRPr="00DB238E" w:rsidRDefault="004F76A0" w:rsidP="004F76A0">
            <w:pPr>
              <w:pStyle w:val="NormalWeb"/>
              <w:jc w:val="both"/>
            </w:pPr>
            <w:r w:rsidRPr="00DB238E">
              <w:t xml:space="preserve">A solução é economicamente viável e enquadra-se como contratação de pequeno vulto, nos termos do art. 18, §1º, VII, da Lei 14.133/2021 e art. 7º, IV, da IN 40/2020. Os valores permanecem dentro dos limites legais e orçamentários. A união dos dois serviços em um único processo </w:t>
            </w:r>
            <w:proofErr w:type="gramStart"/>
            <w:r w:rsidRPr="00DB238E">
              <w:t>otimiza</w:t>
            </w:r>
            <w:proofErr w:type="gramEnd"/>
            <w:r w:rsidRPr="00DB238E">
              <w:t xml:space="preserve"> a gestão, sem prejuízo à competitividade, pois </w:t>
            </w:r>
            <w:r w:rsidRPr="00DB238E">
              <w:rPr>
                <w:rStyle w:val="Forte"/>
                <w:b w:val="0"/>
              </w:rPr>
              <w:t>cada item será julgado separadamente pelo menor preço unitário</w:t>
            </w:r>
            <w:r w:rsidRPr="00DB238E">
              <w:t>, sem caracterizar fracionamento indevido.</w:t>
            </w:r>
          </w:p>
          <w:p w:rsidR="004F76A0" w:rsidRPr="00DB238E" w:rsidRDefault="004F76A0" w:rsidP="004F76A0">
            <w:pPr>
              <w:ind w:right="34"/>
              <w:jc w:val="both"/>
              <w:rPr>
                <w:rFonts w:ascii="Times New Roman" w:hAnsi="Times New Roman" w:cs="Times New Roman"/>
                <w:sz w:val="24"/>
                <w:szCs w:val="24"/>
              </w:rPr>
            </w:pPr>
            <w:r w:rsidRPr="00DB238E">
              <w:rPr>
                <w:rFonts w:ascii="Times New Roman" w:hAnsi="Times New Roman" w:cs="Times New Roman"/>
                <w:sz w:val="24"/>
                <w:szCs w:val="24"/>
              </w:rPr>
              <w:t>6.2. A contratada deverá fornecer garantia de, no mínimo, 30 dias nos materiais entregues a contar da data de recebimento definitivo do objeto.</w:t>
            </w:r>
          </w:p>
          <w:p w:rsidR="004F76A0" w:rsidRPr="00DB238E" w:rsidRDefault="004F76A0" w:rsidP="004F76A0">
            <w:pPr>
              <w:ind w:right="34"/>
              <w:jc w:val="both"/>
              <w:rPr>
                <w:rFonts w:ascii="Times New Roman" w:hAnsi="Times New Roman" w:cs="Times New Roman"/>
                <w:sz w:val="24"/>
                <w:szCs w:val="24"/>
              </w:rPr>
            </w:pPr>
            <w:r w:rsidRPr="00DB238E">
              <w:rPr>
                <w:rFonts w:ascii="Times New Roman" w:hAnsi="Times New Roman" w:cs="Times New Roman"/>
                <w:sz w:val="24"/>
                <w:szCs w:val="24"/>
              </w:rPr>
              <w:t>6.3. As despesas da execução da garantia de serviços aqui citada deverão ser por conta da contratada, sem qualquer ônus para a contratante.</w:t>
            </w:r>
          </w:p>
          <w:p w:rsidR="004F76A0" w:rsidRPr="00DB238E" w:rsidRDefault="004F76A0" w:rsidP="004F76A0">
            <w:pPr>
              <w:pStyle w:val="NormalWeb"/>
              <w:jc w:val="both"/>
            </w:pPr>
            <w:r w:rsidRPr="00DB238E">
              <w:t>6.4. Garantia de Execução do Contrato (modalidade prevista pelo § 1º, art. 96 da Lei n.º 14.133/21): Não será exigida garantia de execução contratual.</w:t>
            </w:r>
          </w:p>
        </w:tc>
      </w:tr>
    </w:tbl>
    <w:p w:rsidR="004F76A0" w:rsidRPr="00DB238E" w:rsidRDefault="004F76A0" w:rsidP="00E22C6E">
      <w:pPr>
        <w:spacing w:after="0"/>
        <w:ind w:left="-851" w:right="-994"/>
        <w:rPr>
          <w:rFonts w:ascii="Times New Roman" w:hAnsi="Times New Roman" w:cs="Times New Roman"/>
          <w:sz w:val="24"/>
          <w:szCs w:val="24"/>
        </w:rPr>
      </w:pPr>
    </w:p>
    <w:p w:rsidR="004F76A0" w:rsidRPr="00DB238E" w:rsidRDefault="004F76A0"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7F24BC" w:rsidRPr="00DB238E" w:rsidTr="00CA706F">
        <w:tc>
          <w:tcPr>
            <w:tcW w:w="10349" w:type="dxa"/>
            <w:shd w:val="clear" w:color="auto" w:fill="D9D9D9" w:themeFill="background1" w:themeFillShade="D9"/>
          </w:tcPr>
          <w:p w:rsidR="007F24BC" w:rsidRPr="00DB238E" w:rsidRDefault="007F24BC" w:rsidP="00E22C6E">
            <w:pPr>
              <w:ind w:right="-994"/>
              <w:rPr>
                <w:rFonts w:ascii="Times New Roman" w:hAnsi="Times New Roman" w:cs="Times New Roman"/>
                <w:sz w:val="24"/>
                <w:szCs w:val="24"/>
              </w:rPr>
            </w:pPr>
            <w:r w:rsidRPr="00DB238E">
              <w:rPr>
                <w:rFonts w:ascii="Times New Roman" w:hAnsi="Times New Roman" w:cs="Times New Roman"/>
                <w:b/>
                <w:sz w:val="24"/>
                <w:szCs w:val="24"/>
              </w:rPr>
              <w:t>7.</w:t>
            </w:r>
            <w:r w:rsidRPr="00DB238E">
              <w:rPr>
                <w:rFonts w:ascii="Times New Roman" w:hAnsi="Times New Roman" w:cs="Times New Roman"/>
                <w:b/>
                <w:sz w:val="24"/>
                <w:szCs w:val="24"/>
              </w:rPr>
              <w:tab/>
              <w:t>REQUISITOS DA CONTRATAÇÃO</w:t>
            </w:r>
            <w:r w:rsidR="00DD5C84" w:rsidRPr="00DB238E">
              <w:rPr>
                <w:rFonts w:ascii="Times New Roman" w:hAnsi="Times New Roman" w:cs="Times New Roman"/>
                <w:b/>
                <w:sz w:val="24"/>
                <w:szCs w:val="24"/>
              </w:rPr>
              <w:t xml:space="preserve"> </w:t>
            </w:r>
            <w:r w:rsidRPr="00DB238E">
              <w:rPr>
                <w:rFonts w:ascii="Times New Roman" w:hAnsi="Times New Roman" w:cs="Times New Roman"/>
                <w:sz w:val="24"/>
                <w:szCs w:val="24"/>
              </w:rPr>
              <w:t>(art. 6, XXIII, d, da Lei 14.133/2021)</w:t>
            </w:r>
          </w:p>
        </w:tc>
      </w:tr>
      <w:tr w:rsidR="007F24BC" w:rsidRPr="00DB238E" w:rsidTr="00CA706F">
        <w:tc>
          <w:tcPr>
            <w:tcW w:w="10349" w:type="dxa"/>
          </w:tcPr>
          <w:p w:rsidR="009E0107" w:rsidRPr="00DB238E" w:rsidRDefault="009E0107" w:rsidP="00E22C6E">
            <w:pPr>
              <w:ind w:right="34"/>
              <w:jc w:val="both"/>
              <w:rPr>
                <w:rFonts w:ascii="Times New Roman" w:hAnsi="Times New Roman" w:cs="Times New Roman"/>
                <w:sz w:val="24"/>
                <w:szCs w:val="24"/>
              </w:rPr>
            </w:pPr>
            <w:r w:rsidRPr="00DB238E">
              <w:rPr>
                <w:rFonts w:ascii="Times New Roman" w:hAnsi="Times New Roman" w:cs="Times New Roman"/>
                <w:sz w:val="24"/>
                <w:szCs w:val="24"/>
              </w:rPr>
              <w:t>7.1. Sustentabilidade:</w:t>
            </w:r>
          </w:p>
          <w:p w:rsidR="00B51613" w:rsidRPr="00DB238E" w:rsidRDefault="00B51613" w:rsidP="00B51613">
            <w:pPr>
              <w:pStyle w:val="NormalWeb"/>
              <w:jc w:val="both"/>
            </w:pPr>
            <w:r w:rsidRPr="00DB238E">
              <w:t xml:space="preserve">Deverá ser garantida a </w:t>
            </w:r>
            <w:r w:rsidRPr="00DB238E">
              <w:rPr>
                <w:rStyle w:val="Forte"/>
                <w:b w:val="0"/>
              </w:rPr>
              <w:t>sustentabilidade operacional e tecnológica</w:t>
            </w:r>
            <w:r w:rsidRPr="00DB238E">
              <w:t xml:space="preserve"> dos serviços de manutenção da infraestrutura de TI, bem como dos serviços integrados de hospedagem, site institucional, e-mails e sistema de contracheque online, assegurando sua manutenção, atualização e evolução contínuas, de forma eficiente, segura e economicamente viável. As atividades deverão contemplar boas práticas de gestão de Tecnologia da Informação, garantindo o uso racional dos recursos computacionais, a redução de retrabalhos e a prevenção de falhas que comprometam a operação dos computadores, redes, softwares, site institucional, caixas de e-mail e sistema de contracheque.</w:t>
            </w:r>
          </w:p>
          <w:p w:rsidR="00B51613" w:rsidRPr="00DB238E" w:rsidRDefault="00B51613" w:rsidP="00B51613">
            <w:pPr>
              <w:pStyle w:val="NormalWeb"/>
              <w:jc w:val="both"/>
            </w:pPr>
            <w:r w:rsidRPr="00DB238E">
              <w:t xml:space="preserve">A contratada deverá adotar procedimentos que promovam a </w:t>
            </w:r>
            <w:r w:rsidRPr="00DB238E">
              <w:rPr>
                <w:rStyle w:val="Forte"/>
                <w:b w:val="0"/>
              </w:rPr>
              <w:t>durabilidade e estabilidade das plataformas tecnológicas</w:t>
            </w:r>
            <w:r w:rsidRPr="00DB238E">
              <w:t xml:space="preserve">, contribuindo para menor impacto orçamentário ao Instituto Municipal de Previdência. Deverá também oferecer suporte a práticas sustentáveis, com estímulo à digitalização de processos, redução do uso de papel, </w:t>
            </w:r>
            <w:proofErr w:type="gramStart"/>
            <w:r w:rsidRPr="00DB238E">
              <w:t>otimização</w:t>
            </w:r>
            <w:proofErr w:type="gramEnd"/>
            <w:r w:rsidRPr="00DB238E">
              <w:t xml:space="preserve"> do armazenamento e tratamento de dados, bem como atualização sistemática das ferramentas e soluções tecnológicas utilizadas.</w:t>
            </w:r>
          </w:p>
          <w:p w:rsidR="009E0107" w:rsidRPr="00DB238E" w:rsidRDefault="00B51613" w:rsidP="00727E86">
            <w:pPr>
              <w:pStyle w:val="SemEspaamento"/>
              <w:jc w:val="both"/>
              <w:rPr>
                <w:rFonts w:ascii="Times New Roman" w:hAnsi="Times New Roman" w:cs="Times New Roman"/>
                <w:sz w:val="24"/>
                <w:szCs w:val="24"/>
                <w:highlight w:val="yellow"/>
              </w:rPr>
            </w:pPr>
            <w:r w:rsidRPr="00DB238E">
              <w:rPr>
                <w:rFonts w:ascii="Times New Roman" w:hAnsi="Times New Roman" w:cs="Times New Roman"/>
                <w:sz w:val="24"/>
                <w:szCs w:val="24"/>
              </w:rPr>
              <w:t xml:space="preserve">Além disso, a manutenção e o gerenciamento dos sistemas deverão incorporar mecanismos que assegurem a </w:t>
            </w:r>
            <w:r w:rsidRPr="00DB238E">
              <w:rPr>
                <w:rStyle w:val="Forte"/>
                <w:rFonts w:ascii="Times New Roman" w:hAnsi="Times New Roman" w:cs="Times New Roman"/>
                <w:b w:val="0"/>
                <w:sz w:val="24"/>
                <w:szCs w:val="24"/>
              </w:rPr>
              <w:t>longevidade e aderência das soluções</w:t>
            </w:r>
            <w:r w:rsidRPr="00DB238E">
              <w:rPr>
                <w:rFonts w:ascii="Times New Roman" w:hAnsi="Times New Roman" w:cs="Times New Roman"/>
                <w:sz w:val="24"/>
                <w:szCs w:val="24"/>
              </w:rPr>
              <w:t xml:space="preserve"> diante das constantes mudanças legislativas, </w:t>
            </w:r>
            <w:r w:rsidRPr="00DB238E">
              <w:rPr>
                <w:rFonts w:ascii="Times New Roman" w:hAnsi="Times New Roman" w:cs="Times New Roman"/>
                <w:sz w:val="24"/>
                <w:szCs w:val="24"/>
              </w:rPr>
              <w:lastRenderedPageBreak/>
              <w:t>tecnológicas e operacionais, especialmente aquelas relacionadas ao ambiente previdenciário e às necessidades administrativas do Prev-Trajano.</w:t>
            </w:r>
          </w:p>
          <w:p w:rsidR="00D26434" w:rsidRPr="00DB238E" w:rsidRDefault="00833751" w:rsidP="00E22C6E">
            <w:pPr>
              <w:pStyle w:val="Nvel1-SemNum"/>
              <w:spacing w:before="0" w:after="0"/>
              <w:rPr>
                <w:rFonts w:ascii="Times New Roman" w:hAnsi="Times New Roman" w:cs="Times New Roman"/>
                <w:sz w:val="24"/>
                <w:szCs w:val="24"/>
              </w:rPr>
            </w:pPr>
            <w:r w:rsidRPr="00DB238E">
              <w:rPr>
                <w:rFonts w:ascii="Times New Roman" w:hAnsi="Times New Roman" w:cs="Times New Roman"/>
                <w:sz w:val="24"/>
                <w:szCs w:val="24"/>
              </w:rPr>
              <w:t xml:space="preserve">7.2. </w:t>
            </w:r>
            <w:r w:rsidR="00D26434" w:rsidRPr="00DB238E">
              <w:rPr>
                <w:rFonts w:ascii="Times New Roman" w:hAnsi="Times New Roman" w:cs="Times New Roman"/>
                <w:sz w:val="24"/>
                <w:szCs w:val="24"/>
              </w:rPr>
              <w:t>Vistoria Prévia (observado os § 2º, 3º e 4º do art. 63, Lei 14.133/2021): Não será exigido.</w:t>
            </w:r>
          </w:p>
          <w:p w:rsidR="007F24BC" w:rsidRPr="00DB238E" w:rsidRDefault="00D26434" w:rsidP="00E22C6E">
            <w:pPr>
              <w:ind w:right="34"/>
              <w:jc w:val="both"/>
              <w:rPr>
                <w:rFonts w:ascii="Times New Roman" w:hAnsi="Times New Roman" w:cs="Times New Roman"/>
                <w:sz w:val="24"/>
                <w:szCs w:val="24"/>
              </w:rPr>
            </w:pPr>
            <w:r w:rsidRPr="00DB238E">
              <w:rPr>
                <w:rFonts w:ascii="Times New Roman" w:hAnsi="Times New Roman" w:cs="Times New Roman"/>
                <w:sz w:val="24"/>
                <w:szCs w:val="24"/>
              </w:rPr>
              <w:t>7.</w:t>
            </w:r>
            <w:r w:rsidR="00833751" w:rsidRPr="00DB238E">
              <w:rPr>
                <w:rFonts w:ascii="Times New Roman" w:hAnsi="Times New Roman" w:cs="Times New Roman"/>
                <w:sz w:val="24"/>
                <w:szCs w:val="24"/>
              </w:rPr>
              <w:t xml:space="preserve">3. </w:t>
            </w:r>
            <w:r w:rsidRPr="00DB238E">
              <w:rPr>
                <w:rFonts w:ascii="Times New Roman" w:hAnsi="Times New Roman" w:cs="Times New Roman"/>
                <w:sz w:val="24"/>
                <w:szCs w:val="24"/>
              </w:rPr>
              <w:t>A apresentação de amostra e/ou demonstração</w:t>
            </w:r>
            <w:r w:rsidR="0059415A" w:rsidRPr="00DB238E">
              <w:rPr>
                <w:rFonts w:ascii="Times New Roman" w:hAnsi="Times New Roman" w:cs="Times New Roman"/>
                <w:sz w:val="24"/>
                <w:szCs w:val="24"/>
              </w:rPr>
              <w:t xml:space="preserve"> dos serviços</w:t>
            </w:r>
            <w:r w:rsidRPr="00DB238E">
              <w:rPr>
                <w:rFonts w:ascii="Times New Roman" w:hAnsi="Times New Roman" w:cs="Times New Roman"/>
                <w:sz w:val="24"/>
                <w:szCs w:val="24"/>
              </w:rPr>
              <w:t xml:space="preserve"> (observado o § 3º do art. 17, Lei 14.133/2021): Não será exigido.</w:t>
            </w:r>
          </w:p>
        </w:tc>
      </w:tr>
    </w:tbl>
    <w:p w:rsidR="007F24BC" w:rsidRPr="00DB238E" w:rsidRDefault="007F24BC"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06F8D" w:rsidRPr="00DB238E" w:rsidTr="00706A89">
        <w:tc>
          <w:tcPr>
            <w:tcW w:w="10349" w:type="dxa"/>
            <w:shd w:val="clear" w:color="auto" w:fill="D9D9D9" w:themeFill="background1" w:themeFillShade="D9"/>
          </w:tcPr>
          <w:p w:rsidR="00906F8D" w:rsidRPr="00DB238E" w:rsidRDefault="007F24BC" w:rsidP="00263840">
            <w:pPr>
              <w:ind w:right="-994"/>
              <w:rPr>
                <w:rFonts w:ascii="Times New Roman" w:hAnsi="Times New Roman" w:cs="Times New Roman"/>
                <w:sz w:val="24"/>
                <w:szCs w:val="24"/>
              </w:rPr>
            </w:pPr>
            <w:r w:rsidRPr="00DB238E">
              <w:rPr>
                <w:rFonts w:ascii="Times New Roman" w:hAnsi="Times New Roman" w:cs="Times New Roman"/>
                <w:b/>
                <w:sz w:val="24"/>
                <w:szCs w:val="24"/>
              </w:rPr>
              <w:t>8</w:t>
            </w:r>
            <w:r w:rsidR="00906F8D" w:rsidRPr="00DB238E">
              <w:rPr>
                <w:rFonts w:ascii="Times New Roman" w:hAnsi="Times New Roman" w:cs="Times New Roman"/>
                <w:b/>
                <w:sz w:val="24"/>
                <w:szCs w:val="24"/>
              </w:rPr>
              <w:t>.</w:t>
            </w:r>
            <w:r w:rsidR="00906F8D" w:rsidRPr="00DB238E">
              <w:rPr>
                <w:rFonts w:ascii="Times New Roman" w:hAnsi="Times New Roman" w:cs="Times New Roman"/>
                <w:b/>
                <w:sz w:val="24"/>
                <w:szCs w:val="24"/>
              </w:rPr>
              <w:tab/>
              <w:t>ENTREGA E CRITÉRIOS DE ACEITAÇÃO DO OBJETO</w:t>
            </w:r>
            <w:r w:rsidR="00263840" w:rsidRPr="00DB238E">
              <w:rPr>
                <w:rFonts w:ascii="Times New Roman" w:hAnsi="Times New Roman" w:cs="Times New Roman"/>
                <w:b/>
                <w:sz w:val="24"/>
                <w:szCs w:val="24"/>
              </w:rPr>
              <w:t xml:space="preserve"> </w:t>
            </w:r>
            <w:r w:rsidR="00906F8D" w:rsidRPr="00DB238E">
              <w:rPr>
                <w:rFonts w:ascii="Times New Roman" w:hAnsi="Times New Roman" w:cs="Times New Roman"/>
                <w:sz w:val="24"/>
                <w:szCs w:val="24"/>
              </w:rPr>
              <w:t>(art. 40, § 1º, II da Lei 14.133/2021)</w:t>
            </w:r>
          </w:p>
        </w:tc>
      </w:tr>
      <w:tr w:rsidR="00906F8D" w:rsidRPr="00DB238E" w:rsidTr="00706A89">
        <w:tc>
          <w:tcPr>
            <w:tcW w:w="10349" w:type="dxa"/>
          </w:tcPr>
          <w:p w:rsidR="000A27D4" w:rsidRPr="00DB238E" w:rsidRDefault="007F24BC" w:rsidP="000A27D4">
            <w:pPr>
              <w:jc w:val="both"/>
              <w:rPr>
                <w:rFonts w:ascii="Times New Roman" w:hAnsi="Times New Roman" w:cs="Times New Roman"/>
                <w:b/>
                <w:sz w:val="24"/>
                <w:szCs w:val="24"/>
              </w:rPr>
            </w:pPr>
            <w:r w:rsidRPr="00DB238E">
              <w:rPr>
                <w:rFonts w:ascii="Times New Roman" w:hAnsi="Times New Roman" w:cs="Times New Roman"/>
                <w:sz w:val="24"/>
                <w:szCs w:val="24"/>
              </w:rPr>
              <w:t>8</w:t>
            </w:r>
            <w:r w:rsidR="000A27D4" w:rsidRPr="00DB238E">
              <w:rPr>
                <w:rFonts w:ascii="Times New Roman" w:hAnsi="Times New Roman" w:cs="Times New Roman"/>
                <w:sz w:val="24"/>
                <w:szCs w:val="24"/>
              </w:rPr>
              <w:t xml:space="preserve">.1. </w:t>
            </w:r>
            <w:r w:rsidR="007E703B" w:rsidRPr="00DB238E">
              <w:rPr>
                <w:rFonts w:ascii="Times New Roman" w:hAnsi="Times New Roman" w:cs="Times New Roman"/>
                <w:sz w:val="24"/>
                <w:szCs w:val="24"/>
              </w:rPr>
              <w:t xml:space="preserve">O prazo de execução dos serviços será </w:t>
            </w:r>
            <w:r w:rsidR="0079708D" w:rsidRPr="00DB238E">
              <w:rPr>
                <w:rFonts w:ascii="Times New Roman" w:hAnsi="Times New Roman" w:cs="Times New Roman"/>
                <w:sz w:val="24"/>
                <w:szCs w:val="24"/>
              </w:rPr>
              <w:t xml:space="preserve">realizado </w:t>
            </w:r>
            <w:r w:rsidR="007E703B" w:rsidRPr="00DB238E">
              <w:rPr>
                <w:rFonts w:ascii="Times New Roman" w:hAnsi="Times New Roman" w:cs="Times New Roman"/>
                <w:sz w:val="24"/>
                <w:szCs w:val="24"/>
              </w:rPr>
              <w:t>a partir da assinatura</w:t>
            </w:r>
            <w:r w:rsidR="00006624" w:rsidRPr="00DB238E">
              <w:rPr>
                <w:rFonts w:ascii="Times New Roman" w:hAnsi="Times New Roman" w:cs="Times New Roman"/>
                <w:sz w:val="24"/>
                <w:szCs w:val="24"/>
              </w:rPr>
              <w:t xml:space="preserve"> do contrato ou nota de empenho, </w:t>
            </w:r>
            <w:r w:rsidR="00CC0E8A" w:rsidRPr="00DB238E">
              <w:rPr>
                <w:rFonts w:ascii="Times New Roman" w:hAnsi="Times New Roman" w:cs="Times New Roman"/>
                <w:b/>
                <w:sz w:val="24"/>
                <w:szCs w:val="24"/>
              </w:rPr>
              <w:t>de forma imediata.</w:t>
            </w:r>
          </w:p>
          <w:p w:rsidR="000A27D4" w:rsidRPr="00DB238E" w:rsidRDefault="004635B0" w:rsidP="000A27D4">
            <w:pPr>
              <w:jc w:val="both"/>
              <w:rPr>
                <w:rFonts w:ascii="Times New Roman" w:hAnsi="Times New Roman" w:cs="Times New Roman"/>
                <w:sz w:val="24"/>
                <w:szCs w:val="24"/>
              </w:rPr>
            </w:pPr>
            <w:r w:rsidRPr="00DB238E">
              <w:rPr>
                <w:rFonts w:ascii="Times New Roman" w:hAnsi="Times New Roman" w:cs="Times New Roman"/>
                <w:sz w:val="24"/>
                <w:szCs w:val="24"/>
              </w:rPr>
              <w:t>8.</w:t>
            </w:r>
            <w:r w:rsidR="00E43854" w:rsidRPr="00DB238E">
              <w:rPr>
                <w:rFonts w:ascii="Times New Roman" w:hAnsi="Times New Roman" w:cs="Times New Roman"/>
                <w:sz w:val="24"/>
                <w:szCs w:val="24"/>
              </w:rPr>
              <w:t>2</w:t>
            </w:r>
            <w:r w:rsidRPr="00DB238E">
              <w:rPr>
                <w:rFonts w:ascii="Times New Roman" w:hAnsi="Times New Roman" w:cs="Times New Roman"/>
                <w:sz w:val="24"/>
                <w:szCs w:val="24"/>
              </w:rPr>
              <w:t xml:space="preserve">. </w:t>
            </w:r>
            <w:r w:rsidR="000B4CB9" w:rsidRPr="00DB238E">
              <w:rPr>
                <w:rFonts w:ascii="Times New Roman" w:hAnsi="Times New Roman" w:cs="Times New Roman"/>
                <w:sz w:val="24"/>
                <w:szCs w:val="24"/>
              </w:rPr>
              <w:t xml:space="preserve">Para o item 01: </w:t>
            </w:r>
            <w:r w:rsidR="000A27D4" w:rsidRPr="00DB238E">
              <w:rPr>
                <w:rFonts w:ascii="Times New Roman" w:hAnsi="Times New Roman" w:cs="Times New Roman"/>
                <w:sz w:val="24"/>
                <w:szCs w:val="24"/>
              </w:rPr>
              <w:t xml:space="preserve">Os serviços deverão ser realizados </w:t>
            </w:r>
            <w:r w:rsidR="000B4CB9" w:rsidRPr="00DB238E">
              <w:rPr>
                <w:rFonts w:ascii="Times New Roman" w:hAnsi="Times New Roman" w:cs="Times New Roman"/>
                <w:sz w:val="24"/>
                <w:szCs w:val="24"/>
              </w:rPr>
              <w:t xml:space="preserve">de forma presencial, </w:t>
            </w:r>
            <w:r w:rsidR="006F630A" w:rsidRPr="00DB238E">
              <w:rPr>
                <w:rFonts w:ascii="Times New Roman" w:hAnsi="Times New Roman" w:cs="Times New Roman"/>
                <w:sz w:val="24"/>
                <w:szCs w:val="24"/>
              </w:rPr>
              <w:t xml:space="preserve">de segunda a sexta-feira </w:t>
            </w:r>
            <w:r w:rsidR="000B4CB9" w:rsidRPr="00DB238E">
              <w:rPr>
                <w:rFonts w:ascii="Times New Roman" w:hAnsi="Times New Roman" w:cs="Times New Roman"/>
                <w:sz w:val="24"/>
                <w:szCs w:val="24"/>
              </w:rPr>
              <w:t xml:space="preserve">das </w:t>
            </w:r>
            <w:proofErr w:type="gramStart"/>
            <w:r w:rsidR="000B4CB9" w:rsidRPr="00DB238E">
              <w:rPr>
                <w:rFonts w:ascii="Times New Roman" w:hAnsi="Times New Roman" w:cs="Times New Roman"/>
                <w:sz w:val="24"/>
                <w:szCs w:val="24"/>
              </w:rPr>
              <w:t>08:00</w:t>
            </w:r>
            <w:proofErr w:type="gramEnd"/>
            <w:r w:rsidR="000B4CB9" w:rsidRPr="00DB238E">
              <w:rPr>
                <w:rFonts w:ascii="Times New Roman" w:hAnsi="Times New Roman" w:cs="Times New Roman"/>
                <w:sz w:val="24"/>
                <w:szCs w:val="24"/>
              </w:rPr>
              <w:t xml:space="preserve"> hs às 17:00 hs, </w:t>
            </w:r>
            <w:r w:rsidR="000A27D4" w:rsidRPr="00DB238E">
              <w:rPr>
                <w:rFonts w:ascii="Times New Roman" w:hAnsi="Times New Roman" w:cs="Times New Roman"/>
                <w:sz w:val="24"/>
                <w:szCs w:val="24"/>
              </w:rPr>
              <w:t xml:space="preserve">na sede do PREVTRAJANO, situado na Avenida Castelo Branco, nº 49, </w:t>
            </w:r>
            <w:r w:rsidR="008235C8" w:rsidRPr="00DB238E">
              <w:rPr>
                <w:rFonts w:ascii="Times New Roman" w:hAnsi="Times New Roman" w:cs="Times New Roman"/>
                <w:sz w:val="24"/>
                <w:szCs w:val="24"/>
              </w:rPr>
              <w:t>Centro – Trajano de Moraes – RJ, conforme demanda e posterior solicitação.</w:t>
            </w:r>
          </w:p>
          <w:p w:rsidR="006F630A" w:rsidRPr="00DB238E" w:rsidRDefault="006F630A" w:rsidP="000A27D4">
            <w:pPr>
              <w:jc w:val="both"/>
              <w:rPr>
                <w:rFonts w:ascii="Times New Roman" w:hAnsi="Times New Roman" w:cs="Times New Roman"/>
                <w:sz w:val="24"/>
                <w:szCs w:val="24"/>
              </w:rPr>
            </w:pPr>
          </w:p>
          <w:p w:rsidR="000B4CB9" w:rsidRPr="00DB238E" w:rsidRDefault="000B4CB9" w:rsidP="000B4CB9">
            <w:pPr>
              <w:jc w:val="both"/>
              <w:rPr>
                <w:rFonts w:ascii="Times New Roman" w:hAnsi="Times New Roman" w:cs="Times New Roman"/>
                <w:sz w:val="24"/>
                <w:szCs w:val="24"/>
              </w:rPr>
            </w:pPr>
            <w:r w:rsidRPr="00DB238E">
              <w:rPr>
                <w:rFonts w:ascii="Times New Roman" w:hAnsi="Times New Roman" w:cs="Times New Roman"/>
                <w:sz w:val="24"/>
                <w:szCs w:val="24"/>
              </w:rPr>
              <w:t>8.2.1. Para o item 02: Os serviços deverão ser realizados</w:t>
            </w:r>
            <w:r w:rsidR="006F630A" w:rsidRPr="00DB238E">
              <w:rPr>
                <w:rFonts w:ascii="Times New Roman" w:hAnsi="Times New Roman" w:cs="Times New Roman"/>
                <w:sz w:val="24"/>
                <w:szCs w:val="24"/>
              </w:rPr>
              <w:t xml:space="preserve"> de forma presencial e ou remoto</w:t>
            </w:r>
            <w:r w:rsidRPr="00DB238E">
              <w:rPr>
                <w:rFonts w:ascii="Times New Roman" w:hAnsi="Times New Roman" w:cs="Times New Roman"/>
                <w:sz w:val="24"/>
                <w:szCs w:val="24"/>
              </w:rPr>
              <w:t xml:space="preserve">, caso o PREVTRAJANO necessite e remotamente de segunda a sexta-feira das </w:t>
            </w:r>
            <w:proofErr w:type="gramStart"/>
            <w:r w:rsidRPr="00DB238E">
              <w:rPr>
                <w:rFonts w:ascii="Times New Roman" w:hAnsi="Times New Roman" w:cs="Times New Roman"/>
                <w:sz w:val="24"/>
                <w:szCs w:val="24"/>
              </w:rPr>
              <w:t>08:00</w:t>
            </w:r>
            <w:proofErr w:type="gramEnd"/>
            <w:r w:rsidRPr="00DB238E">
              <w:rPr>
                <w:rFonts w:ascii="Times New Roman" w:hAnsi="Times New Roman" w:cs="Times New Roman"/>
                <w:sz w:val="24"/>
                <w:szCs w:val="24"/>
              </w:rPr>
              <w:t xml:space="preserve"> hs às 17:00 hs, na sede do PREVTRAJANO, situado na Avenida Castelo Branco, nº 49</w:t>
            </w:r>
            <w:r w:rsidR="00E514FD" w:rsidRPr="00DB238E">
              <w:rPr>
                <w:rFonts w:ascii="Times New Roman" w:hAnsi="Times New Roman" w:cs="Times New Roman"/>
                <w:sz w:val="24"/>
                <w:szCs w:val="24"/>
              </w:rPr>
              <w:t xml:space="preserve"> - </w:t>
            </w:r>
            <w:r w:rsidRPr="00DB238E">
              <w:rPr>
                <w:rFonts w:ascii="Times New Roman" w:hAnsi="Times New Roman" w:cs="Times New Roman"/>
                <w:sz w:val="24"/>
                <w:szCs w:val="24"/>
              </w:rPr>
              <w:t xml:space="preserve">Centro – Trajano de Moraes – RJ. </w:t>
            </w:r>
          </w:p>
          <w:p w:rsidR="004A4DF4" w:rsidRPr="00DB238E" w:rsidRDefault="000A27D4" w:rsidP="00EB6AF2">
            <w:pPr>
              <w:jc w:val="both"/>
              <w:rPr>
                <w:rFonts w:ascii="Times New Roman" w:hAnsi="Times New Roman" w:cs="Times New Roman"/>
                <w:sz w:val="24"/>
                <w:szCs w:val="24"/>
              </w:rPr>
            </w:pPr>
            <w:r w:rsidRPr="00DB238E">
              <w:rPr>
                <w:rFonts w:ascii="Times New Roman" w:hAnsi="Times New Roman" w:cs="Times New Roman"/>
                <w:sz w:val="24"/>
                <w:szCs w:val="24"/>
              </w:rPr>
              <w:t>8</w:t>
            </w:r>
            <w:r w:rsidR="00A35D6C" w:rsidRPr="00DB238E">
              <w:rPr>
                <w:rFonts w:ascii="Times New Roman" w:hAnsi="Times New Roman" w:cs="Times New Roman"/>
                <w:sz w:val="24"/>
                <w:szCs w:val="24"/>
              </w:rPr>
              <w:t>.3</w:t>
            </w:r>
            <w:r w:rsidR="004A4DF4" w:rsidRPr="00DB238E">
              <w:rPr>
                <w:rFonts w:ascii="Times New Roman" w:hAnsi="Times New Roman" w:cs="Times New Roman"/>
                <w:sz w:val="24"/>
                <w:szCs w:val="24"/>
              </w:rPr>
              <w:t xml:space="preserve">. Os serviços poderão ser rejeitados, no todo ou em parte, quando em desacordo com as especificações constantes neste Termo de Referência e na proposta, sem prejuízo da aplicação das penalidades. </w:t>
            </w:r>
          </w:p>
          <w:p w:rsidR="004A4DF4" w:rsidRPr="00DB238E" w:rsidRDefault="00A35D6C" w:rsidP="00E22C6E">
            <w:pPr>
              <w:jc w:val="both"/>
              <w:rPr>
                <w:rFonts w:ascii="Times New Roman" w:hAnsi="Times New Roman" w:cs="Times New Roman"/>
                <w:sz w:val="24"/>
                <w:szCs w:val="24"/>
              </w:rPr>
            </w:pPr>
            <w:r w:rsidRPr="00DB238E">
              <w:rPr>
                <w:rFonts w:ascii="Times New Roman" w:hAnsi="Times New Roman" w:cs="Times New Roman"/>
                <w:sz w:val="24"/>
                <w:szCs w:val="24"/>
              </w:rPr>
              <w:t>8.4</w:t>
            </w:r>
            <w:r w:rsidR="004A4DF4" w:rsidRPr="00DB238E">
              <w:rPr>
                <w:rFonts w:ascii="Times New Roman" w:hAnsi="Times New Roman" w:cs="Times New Roman"/>
                <w:sz w:val="24"/>
                <w:szCs w:val="24"/>
              </w:rPr>
              <w:t xml:space="preserve">. Os serviços serão recebidos definitivamente no prazo </w:t>
            </w:r>
            <w:r w:rsidR="007405E4" w:rsidRPr="00DB238E">
              <w:rPr>
                <w:rFonts w:ascii="Times New Roman" w:hAnsi="Times New Roman" w:cs="Times New Roman"/>
                <w:sz w:val="24"/>
                <w:szCs w:val="24"/>
              </w:rPr>
              <w:t>de 02 (dois) dias</w:t>
            </w:r>
            <w:r w:rsidR="004A4DF4" w:rsidRPr="00DB238E">
              <w:rPr>
                <w:rFonts w:ascii="Times New Roman" w:hAnsi="Times New Roman" w:cs="Times New Roman"/>
                <w:sz w:val="24"/>
                <w:szCs w:val="24"/>
              </w:rPr>
              <w:t xml:space="preserve">, por servidor ou comissão designada pela autoridade competente, após a verificação da qualidade e quantidade do serviço e consequente aceitação mediante termo detalhado, </w:t>
            </w:r>
            <w:r w:rsidR="00E011AE" w:rsidRPr="00DB238E">
              <w:rPr>
                <w:rFonts w:ascii="Times New Roman" w:hAnsi="Times New Roman" w:cs="Times New Roman"/>
                <w:sz w:val="24"/>
                <w:szCs w:val="24"/>
              </w:rPr>
              <w:t>obedecendo aos</w:t>
            </w:r>
            <w:r w:rsidR="004A4DF4" w:rsidRPr="00DB238E">
              <w:rPr>
                <w:rFonts w:ascii="Times New Roman" w:hAnsi="Times New Roman" w:cs="Times New Roman"/>
                <w:sz w:val="24"/>
                <w:szCs w:val="24"/>
              </w:rPr>
              <w:t xml:space="preserve"> seguintes procedimentos: </w:t>
            </w:r>
          </w:p>
          <w:p w:rsidR="004A4DF4" w:rsidRPr="00DB238E" w:rsidRDefault="00A35D6C" w:rsidP="00E22C6E">
            <w:pPr>
              <w:jc w:val="both"/>
              <w:rPr>
                <w:rFonts w:ascii="Times New Roman" w:hAnsi="Times New Roman" w:cs="Times New Roman"/>
                <w:sz w:val="24"/>
                <w:szCs w:val="24"/>
              </w:rPr>
            </w:pPr>
            <w:r w:rsidRPr="00DB238E">
              <w:rPr>
                <w:rFonts w:ascii="Times New Roman" w:hAnsi="Times New Roman" w:cs="Times New Roman"/>
                <w:sz w:val="24"/>
                <w:szCs w:val="24"/>
              </w:rPr>
              <w:t>8.4</w:t>
            </w:r>
            <w:r w:rsidR="004A4DF4" w:rsidRPr="00DB238E">
              <w:rPr>
                <w:rFonts w:ascii="Times New Roman" w:hAnsi="Times New Roman" w:cs="Times New Roman"/>
                <w:sz w:val="24"/>
                <w:szCs w:val="24"/>
              </w:rPr>
              <w:t>.1.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8" w:anchor="art21">
              <w:r w:rsidR="004A4DF4" w:rsidRPr="00DB238E">
                <w:rPr>
                  <w:rStyle w:val="Hyperlink"/>
                  <w:rFonts w:ascii="Times New Roman" w:hAnsi="Times New Roman" w:cs="Times New Roman"/>
                  <w:sz w:val="24"/>
                  <w:szCs w:val="24"/>
                </w:rPr>
                <w:t>art. 21, VIII, Decreto nº 11.246, de 2022</w:t>
              </w:r>
            </w:hyperlink>
            <w:r w:rsidR="004A4DF4" w:rsidRPr="00DB238E">
              <w:rPr>
                <w:rFonts w:ascii="Times New Roman" w:hAnsi="Times New Roman" w:cs="Times New Roman"/>
                <w:sz w:val="24"/>
                <w:szCs w:val="24"/>
              </w:rPr>
              <w:t xml:space="preserve">). </w:t>
            </w:r>
          </w:p>
          <w:p w:rsidR="004A4DF4" w:rsidRPr="00DB238E" w:rsidRDefault="00A35D6C" w:rsidP="00E22C6E">
            <w:pPr>
              <w:jc w:val="both"/>
              <w:rPr>
                <w:rFonts w:ascii="Times New Roman" w:hAnsi="Times New Roman" w:cs="Times New Roman"/>
                <w:sz w:val="24"/>
                <w:szCs w:val="24"/>
              </w:rPr>
            </w:pPr>
            <w:r w:rsidRPr="00DB238E">
              <w:rPr>
                <w:rFonts w:ascii="Times New Roman" w:hAnsi="Times New Roman" w:cs="Times New Roman"/>
                <w:sz w:val="24"/>
                <w:szCs w:val="24"/>
              </w:rPr>
              <w:t>8.4</w:t>
            </w:r>
            <w:r w:rsidR="004A4DF4" w:rsidRPr="00DB238E">
              <w:rPr>
                <w:rFonts w:ascii="Times New Roman" w:hAnsi="Times New Roman" w:cs="Times New Roman"/>
                <w:sz w:val="24"/>
                <w:szCs w:val="24"/>
              </w:rPr>
              <w:t xml:space="preserve">.2.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4A4DF4" w:rsidRPr="00DB238E" w:rsidRDefault="00A35D6C" w:rsidP="00E22C6E">
            <w:pPr>
              <w:jc w:val="both"/>
              <w:rPr>
                <w:rFonts w:ascii="Times New Roman" w:hAnsi="Times New Roman" w:cs="Times New Roman"/>
                <w:sz w:val="24"/>
                <w:szCs w:val="24"/>
              </w:rPr>
            </w:pPr>
            <w:r w:rsidRPr="00DB238E">
              <w:rPr>
                <w:rFonts w:ascii="Times New Roman" w:hAnsi="Times New Roman" w:cs="Times New Roman"/>
                <w:sz w:val="24"/>
                <w:szCs w:val="24"/>
              </w:rPr>
              <w:t>8.4</w:t>
            </w:r>
            <w:r w:rsidR="004A4DF4" w:rsidRPr="00DB238E">
              <w:rPr>
                <w:rFonts w:ascii="Times New Roman" w:hAnsi="Times New Roman" w:cs="Times New Roman"/>
                <w:sz w:val="24"/>
                <w:szCs w:val="24"/>
              </w:rPr>
              <w:t xml:space="preserve">.3. Emitir Termo Detalhado para efeito de recebimento definitivo dos serviços prestados, com base nos relatórios e documentações apresentadas; e </w:t>
            </w:r>
          </w:p>
          <w:p w:rsidR="00906F8D" w:rsidRPr="00DB238E" w:rsidRDefault="00A35D6C" w:rsidP="00E22C6E">
            <w:pPr>
              <w:jc w:val="both"/>
              <w:rPr>
                <w:rFonts w:ascii="Times New Roman" w:hAnsi="Times New Roman" w:cs="Times New Roman"/>
                <w:sz w:val="24"/>
                <w:szCs w:val="24"/>
              </w:rPr>
            </w:pPr>
            <w:r w:rsidRPr="00DB238E">
              <w:rPr>
                <w:rFonts w:ascii="Times New Roman" w:hAnsi="Times New Roman" w:cs="Times New Roman"/>
                <w:sz w:val="24"/>
                <w:szCs w:val="24"/>
              </w:rPr>
              <w:t>8.4</w:t>
            </w:r>
            <w:r w:rsidR="004A4DF4" w:rsidRPr="00DB238E">
              <w:rPr>
                <w:rFonts w:ascii="Times New Roman" w:hAnsi="Times New Roman" w:cs="Times New Roman"/>
                <w:sz w:val="24"/>
                <w:szCs w:val="24"/>
              </w:rPr>
              <w:t>.4. Comunicar a empresa para que emita a Nota Fiscal ou Fatura, com o valor exato dimensionado pela fiscalização.</w:t>
            </w:r>
          </w:p>
        </w:tc>
      </w:tr>
    </w:tbl>
    <w:p w:rsidR="003634B0" w:rsidRPr="00DB238E" w:rsidRDefault="003634B0"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DD5C84" w:rsidRPr="00DB238E" w:rsidTr="00CA706F">
        <w:tc>
          <w:tcPr>
            <w:tcW w:w="10349" w:type="dxa"/>
            <w:shd w:val="clear" w:color="auto" w:fill="D9D9D9" w:themeFill="background1" w:themeFillShade="D9"/>
          </w:tcPr>
          <w:p w:rsidR="00DD5C84" w:rsidRPr="00DB238E" w:rsidRDefault="00442BB0" w:rsidP="00E22C6E">
            <w:pPr>
              <w:ind w:right="-994"/>
              <w:rPr>
                <w:rFonts w:ascii="Times New Roman" w:hAnsi="Times New Roman" w:cs="Times New Roman"/>
                <w:sz w:val="24"/>
                <w:szCs w:val="24"/>
              </w:rPr>
            </w:pPr>
            <w:r w:rsidRPr="00DB238E">
              <w:rPr>
                <w:rFonts w:ascii="Times New Roman" w:hAnsi="Times New Roman" w:cs="Times New Roman"/>
                <w:b/>
                <w:sz w:val="24"/>
                <w:szCs w:val="24"/>
              </w:rPr>
              <w:t>9.</w:t>
            </w:r>
            <w:r w:rsidR="00DD5C84" w:rsidRPr="00DB238E">
              <w:rPr>
                <w:rFonts w:ascii="Times New Roman" w:hAnsi="Times New Roman" w:cs="Times New Roman"/>
                <w:b/>
                <w:sz w:val="24"/>
                <w:szCs w:val="24"/>
              </w:rPr>
              <w:t xml:space="preserve"> GARANTIA DE EXECUÇÃO CONTRATUAL</w:t>
            </w:r>
          </w:p>
        </w:tc>
      </w:tr>
      <w:tr w:rsidR="00DD5C84" w:rsidRPr="00DB238E" w:rsidTr="00CA706F">
        <w:tc>
          <w:tcPr>
            <w:tcW w:w="10349" w:type="dxa"/>
          </w:tcPr>
          <w:p w:rsidR="00DD5C84" w:rsidRPr="00DB238E" w:rsidRDefault="00442BB0" w:rsidP="00E22C6E">
            <w:pPr>
              <w:pStyle w:val="Default"/>
              <w:jc w:val="both"/>
              <w:rPr>
                <w:rFonts w:ascii="Times New Roman" w:hAnsi="Times New Roman" w:cs="Times New Roman"/>
              </w:rPr>
            </w:pPr>
            <w:r w:rsidRPr="00DB238E">
              <w:rPr>
                <w:rFonts w:ascii="Times New Roman" w:hAnsi="Times New Roman" w:cs="Times New Roman"/>
              </w:rPr>
              <w:t>9.</w:t>
            </w:r>
            <w:r w:rsidR="009E0107" w:rsidRPr="00DB238E">
              <w:rPr>
                <w:rFonts w:ascii="Times New Roman" w:hAnsi="Times New Roman" w:cs="Times New Roman"/>
              </w:rPr>
              <w:t>1.</w:t>
            </w:r>
            <w:r w:rsidRPr="00DB238E">
              <w:rPr>
                <w:rFonts w:ascii="Times New Roman" w:hAnsi="Times New Roman" w:cs="Times New Roman"/>
              </w:rPr>
              <w:t xml:space="preserve"> </w:t>
            </w:r>
            <w:r w:rsidR="00DD5C84" w:rsidRPr="00DB238E">
              <w:rPr>
                <w:rFonts w:ascii="Times New Roman" w:hAnsi="Times New Roman" w:cs="Times New Roman"/>
              </w:rPr>
              <w:t xml:space="preserve">Em razão da previsão de estimativa financeira de pequeno valor, não se recomenda a adoção da exigência de garantia financeira para a futura contratação, visto, ainda, que em tese, os riscos que possam advir da sua execução não apontam proporcionalmente para potenciais prejuízos financeiros. </w:t>
            </w:r>
          </w:p>
        </w:tc>
      </w:tr>
    </w:tbl>
    <w:p w:rsidR="00683A76" w:rsidRPr="00DB238E" w:rsidRDefault="00683A76" w:rsidP="00E22C6E">
      <w:pPr>
        <w:spacing w:after="0"/>
        <w:ind w:left="-851" w:right="-994"/>
        <w:rPr>
          <w:rFonts w:ascii="Times New Roman" w:hAnsi="Times New Roman" w:cs="Times New Roman"/>
          <w:sz w:val="24"/>
          <w:szCs w:val="24"/>
        </w:rPr>
      </w:pPr>
    </w:p>
    <w:tbl>
      <w:tblPr>
        <w:tblW w:w="1034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49"/>
      </w:tblGrid>
      <w:tr w:rsidR="00261B20" w:rsidRPr="00DB238E" w:rsidTr="00261B20">
        <w:tc>
          <w:tcPr>
            <w:tcW w:w="10349" w:type="dxa"/>
            <w:shd w:val="clear" w:color="auto" w:fill="D9D9D9"/>
          </w:tcPr>
          <w:p w:rsidR="00261B20" w:rsidRPr="00DB238E" w:rsidRDefault="00261B20" w:rsidP="00E22C6E">
            <w:pPr>
              <w:spacing w:after="0" w:line="240" w:lineRule="auto"/>
              <w:ind w:right="-994"/>
              <w:jc w:val="both"/>
              <w:rPr>
                <w:rFonts w:ascii="Times New Roman" w:hAnsi="Times New Roman" w:cs="Times New Roman"/>
                <w:sz w:val="24"/>
                <w:szCs w:val="24"/>
              </w:rPr>
            </w:pPr>
            <w:r w:rsidRPr="00DB238E">
              <w:rPr>
                <w:rFonts w:ascii="Times New Roman" w:hAnsi="Times New Roman" w:cs="Times New Roman"/>
                <w:b/>
                <w:sz w:val="24"/>
                <w:szCs w:val="24"/>
              </w:rPr>
              <w:t>10. OBRIGAÇÃO DAS PARTES</w:t>
            </w:r>
          </w:p>
        </w:tc>
      </w:tr>
      <w:tr w:rsidR="00261B20" w:rsidRPr="00DB238E" w:rsidTr="00261B20">
        <w:tc>
          <w:tcPr>
            <w:tcW w:w="10349" w:type="dxa"/>
          </w:tcPr>
          <w:p w:rsidR="00261B20" w:rsidRPr="00DB238E" w:rsidRDefault="00261B20" w:rsidP="00E22C6E">
            <w:pPr>
              <w:autoSpaceDE w:val="0"/>
              <w:autoSpaceDN w:val="0"/>
              <w:adjustRightInd w:val="0"/>
              <w:spacing w:after="0" w:line="240" w:lineRule="auto"/>
              <w:jc w:val="both"/>
              <w:rPr>
                <w:rFonts w:ascii="Times New Roman" w:hAnsi="Times New Roman" w:cs="Times New Roman"/>
                <w:b/>
                <w:sz w:val="24"/>
                <w:szCs w:val="24"/>
              </w:rPr>
            </w:pPr>
            <w:r w:rsidRPr="00DB238E">
              <w:rPr>
                <w:rFonts w:ascii="Times New Roman" w:hAnsi="Times New Roman" w:cs="Times New Roman"/>
                <w:b/>
                <w:sz w:val="24"/>
                <w:szCs w:val="24"/>
              </w:rPr>
              <w:t>10.1 OBRIGAÇÕES DA CONTRATADA:</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10.1.1 Manter, durante a execução do contrato, as condições de habilitação e qualificação exigidas no edital, em compatibilidade com as obrigações assumidas;</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lastRenderedPageBreak/>
              <w:t>10.1.2 Realizar os serviços nos locais previstos neste termo, acompanhados do(s) correspondente(s) Termo(s) de Garantia e Suporte (se for o caso);</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10.1.3 Promover por sua conta a cobertura, por meio de seguros, dos riscos a que se julgar exposta em vista das responsabilidades que lhe cabem na execução deste termo;</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10.1.4 Ser a única responsável por todos os ônus tributários federais, estaduais e municipais ou obrigações concernentes à legislação social, trabalhista, fiscal, securitária ou previdenciária, bem como por todos os gastos e encargos inerentes à mão de obra necessária à perfeita execução do objeto contratual;</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10.1.5 Ser a única responsável, integral e exclusiva, em qualquer caso, por todos os danos e prejuízos de qualquer natureza que causar a Administração ou a terceiros, proveni</w:t>
            </w:r>
            <w:r w:rsidR="00263840" w:rsidRPr="00DB238E">
              <w:rPr>
                <w:rFonts w:ascii="Times New Roman" w:hAnsi="Times New Roman" w:cs="Times New Roman"/>
                <w:sz w:val="24"/>
                <w:szCs w:val="24"/>
              </w:rPr>
              <w:t>entes da prestação dos serviços do</w:t>
            </w:r>
            <w:r w:rsidRPr="00DB238E">
              <w:rPr>
                <w:rFonts w:ascii="Times New Roman" w:hAnsi="Times New Roman" w:cs="Times New Roman"/>
                <w:sz w:val="24"/>
                <w:szCs w:val="24"/>
              </w:rPr>
              <w:t xml:space="preserve"> objeto do presente termo, respondendo por si e por seus sucessores, não excluindo ou reduzindo essa responsabilidade à fiscalização ou acompanhamento da solicitante;</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10.1.6 Prestar todo e qualquer esclarecimento ou informação solicitada pela fiscalização desta Administração;</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10.1.7 Corrigir, prontamente, quaisquer erros ou imperfeições dos trabalhos, atendendo, assim, as reclamações, exigências ou observações feitas pela fiscalização desta Administração;</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10.1.8 Aceitar os acréscimos ou supressões do objeto desta contratação, nos termos do art. 125 da Lei nº 14.133/21;</w:t>
            </w:r>
          </w:p>
          <w:p w:rsidR="00261B20" w:rsidRPr="00DB238E" w:rsidRDefault="00261B20" w:rsidP="00E22C6E">
            <w:pPr>
              <w:spacing w:after="0" w:line="240" w:lineRule="auto"/>
              <w:rPr>
                <w:rFonts w:ascii="Times New Roman" w:eastAsia="Times New Roman" w:hAnsi="Times New Roman" w:cs="Times New Roman"/>
                <w:sz w:val="24"/>
                <w:szCs w:val="24"/>
                <w:lang w:eastAsia="pt-BR"/>
              </w:rPr>
            </w:pPr>
            <w:r w:rsidRPr="00DB238E">
              <w:rPr>
                <w:rFonts w:ascii="Times New Roman" w:eastAsia="Times New Roman" w:hAnsi="Times New Roman" w:cs="Times New Roman"/>
                <w:sz w:val="24"/>
                <w:szCs w:val="24"/>
                <w:lang w:eastAsia="pt-BR"/>
              </w:rPr>
              <w:t>10.1.9. Apresentar laudos técnicos após cada manutenção;</w:t>
            </w:r>
          </w:p>
          <w:p w:rsidR="00261B20" w:rsidRPr="00DB238E" w:rsidRDefault="00261B20" w:rsidP="00E22C6E">
            <w:pPr>
              <w:spacing w:after="0" w:line="240" w:lineRule="auto"/>
              <w:rPr>
                <w:rFonts w:ascii="Times New Roman" w:eastAsia="Times New Roman" w:hAnsi="Times New Roman" w:cs="Times New Roman"/>
                <w:sz w:val="24"/>
                <w:szCs w:val="24"/>
                <w:lang w:eastAsia="pt-BR"/>
              </w:rPr>
            </w:pPr>
            <w:r w:rsidRPr="00DB238E">
              <w:rPr>
                <w:rFonts w:ascii="Times New Roman" w:eastAsia="Times New Roman" w:hAnsi="Times New Roman" w:cs="Times New Roman"/>
                <w:sz w:val="24"/>
                <w:szCs w:val="24"/>
                <w:lang w:eastAsia="pt-BR"/>
              </w:rPr>
              <w:t>10.1.11 Garantia mínima de 30</w:t>
            </w:r>
            <w:r w:rsidRPr="00DB238E">
              <w:rPr>
                <w:rFonts w:ascii="Times New Roman" w:eastAsia="Times New Roman" w:hAnsi="Times New Roman" w:cs="Times New Roman"/>
                <w:bCs/>
                <w:sz w:val="24"/>
                <w:szCs w:val="24"/>
                <w:lang w:eastAsia="pt-BR"/>
              </w:rPr>
              <w:t xml:space="preserve"> dias</w:t>
            </w:r>
            <w:r w:rsidRPr="00DB238E">
              <w:rPr>
                <w:rFonts w:ascii="Times New Roman" w:eastAsia="Times New Roman" w:hAnsi="Times New Roman" w:cs="Times New Roman"/>
                <w:sz w:val="24"/>
                <w:szCs w:val="24"/>
                <w:lang w:eastAsia="pt-BR"/>
              </w:rPr>
              <w:t xml:space="preserve"> para serviços corretivos;</w:t>
            </w:r>
          </w:p>
          <w:p w:rsidR="00261B20" w:rsidRPr="00DB238E" w:rsidRDefault="00261B20" w:rsidP="00E22C6E">
            <w:pPr>
              <w:spacing w:after="0" w:line="240" w:lineRule="auto"/>
              <w:rPr>
                <w:rFonts w:ascii="Times New Roman" w:hAnsi="Times New Roman" w:cs="Times New Roman"/>
                <w:sz w:val="24"/>
                <w:szCs w:val="24"/>
              </w:rPr>
            </w:pPr>
            <w:r w:rsidRPr="00DB238E">
              <w:rPr>
                <w:rFonts w:ascii="Times New Roman" w:eastAsia="Times New Roman" w:hAnsi="Times New Roman" w:cs="Times New Roman"/>
                <w:sz w:val="24"/>
                <w:szCs w:val="24"/>
                <w:lang w:eastAsia="pt-BR"/>
              </w:rPr>
              <w:t>10.1.12 Manter canal de comunicação direto com o PREVTRAJANO para chamados técnicos.</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p>
          <w:p w:rsidR="00261B20" w:rsidRPr="00DB238E" w:rsidRDefault="00261B20" w:rsidP="00E22C6E">
            <w:pPr>
              <w:autoSpaceDE w:val="0"/>
              <w:autoSpaceDN w:val="0"/>
              <w:adjustRightInd w:val="0"/>
              <w:spacing w:after="0" w:line="240" w:lineRule="auto"/>
              <w:jc w:val="both"/>
              <w:rPr>
                <w:rFonts w:ascii="Times New Roman" w:hAnsi="Times New Roman" w:cs="Times New Roman"/>
                <w:b/>
                <w:sz w:val="24"/>
                <w:szCs w:val="24"/>
              </w:rPr>
            </w:pPr>
            <w:r w:rsidRPr="00DB238E">
              <w:rPr>
                <w:rFonts w:ascii="Times New Roman" w:hAnsi="Times New Roman" w:cs="Times New Roman"/>
                <w:b/>
                <w:sz w:val="24"/>
                <w:szCs w:val="24"/>
              </w:rPr>
              <w:t>10.2 OBRIGAÇÕES DA CONTRATANTE:</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 xml:space="preserve">10.2.1 Proporcionar todas as facilidades indispensáveis à boa execução das obrigações contratuais, inclusive permitindo o acesso de empregados, prepostos ou representantes da Contratada às suas dependências, relacionadas à execução do objeto deste Termo de Referência; </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10.2.2 Reservar à fiscalização o direito e a autoridade para resolver todo e qualquer caso singular, omisso ou duvidoso, não previsto no presente edital, e tudo o mais que se relacione com a prestação dos serviços, desde que não acarrete ônus para Administração ou modificação das obrigações;</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10.2.3 Efetuar o pagamento à contratada, de acordo com as condições de preço e prazo estabelecidos neste termo;</w:t>
            </w:r>
          </w:p>
          <w:p w:rsidR="00261B20" w:rsidRPr="00DB238E" w:rsidRDefault="00261B20" w:rsidP="00E22C6E">
            <w:pPr>
              <w:autoSpaceDE w:val="0"/>
              <w:autoSpaceDN w:val="0"/>
              <w:adjustRightInd w:val="0"/>
              <w:spacing w:after="0" w:line="240" w:lineRule="auto"/>
              <w:jc w:val="both"/>
              <w:rPr>
                <w:rFonts w:ascii="Times New Roman" w:hAnsi="Times New Roman" w:cs="Times New Roman"/>
                <w:sz w:val="24"/>
                <w:szCs w:val="24"/>
              </w:rPr>
            </w:pPr>
            <w:r w:rsidRPr="00DB238E">
              <w:rPr>
                <w:rFonts w:ascii="Times New Roman" w:hAnsi="Times New Roman" w:cs="Times New Roman"/>
                <w:sz w:val="24"/>
                <w:szCs w:val="24"/>
              </w:rPr>
              <w:t>10.2.4 Promover o acompanhamento e fiscalização da execução do objeto contratado, de forma que sejam mantidas as condições de habilitação e qualificação exigidas na licitação.</w:t>
            </w:r>
          </w:p>
        </w:tc>
      </w:tr>
    </w:tbl>
    <w:p w:rsidR="00261B20" w:rsidRPr="00DB238E" w:rsidRDefault="00261B20"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06F8D" w:rsidRPr="00DB238E" w:rsidTr="00C96AE6">
        <w:tc>
          <w:tcPr>
            <w:tcW w:w="10349" w:type="dxa"/>
            <w:shd w:val="clear" w:color="auto" w:fill="D9D9D9" w:themeFill="background1" w:themeFillShade="D9"/>
          </w:tcPr>
          <w:p w:rsidR="00906F8D" w:rsidRPr="00DB238E" w:rsidRDefault="00442BB0" w:rsidP="00E22C6E">
            <w:pPr>
              <w:ind w:right="-994"/>
              <w:rPr>
                <w:rFonts w:ascii="Times New Roman" w:hAnsi="Times New Roman" w:cs="Times New Roman"/>
                <w:sz w:val="24"/>
                <w:szCs w:val="24"/>
              </w:rPr>
            </w:pPr>
            <w:r w:rsidRPr="00DB238E">
              <w:rPr>
                <w:rFonts w:ascii="Times New Roman" w:hAnsi="Times New Roman" w:cs="Times New Roman"/>
                <w:b/>
                <w:sz w:val="24"/>
                <w:szCs w:val="24"/>
              </w:rPr>
              <w:t>1</w:t>
            </w:r>
            <w:r w:rsidR="00261B20" w:rsidRPr="00DB238E">
              <w:rPr>
                <w:rFonts w:ascii="Times New Roman" w:hAnsi="Times New Roman" w:cs="Times New Roman"/>
                <w:b/>
                <w:sz w:val="24"/>
                <w:szCs w:val="24"/>
              </w:rPr>
              <w:t>1</w:t>
            </w:r>
            <w:r w:rsidR="00906F8D" w:rsidRPr="00DB238E">
              <w:rPr>
                <w:rFonts w:ascii="Times New Roman" w:hAnsi="Times New Roman" w:cs="Times New Roman"/>
                <w:b/>
                <w:sz w:val="24"/>
                <w:szCs w:val="24"/>
              </w:rPr>
              <w:t>.</w:t>
            </w:r>
            <w:r w:rsidR="00906F8D" w:rsidRPr="00DB238E">
              <w:rPr>
                <w:rFonts w:ascii="Times New Roman" w:hAnsi="Times New Roman" w:cs="Times New Roman"/>
                <w:b/>
                <w:sz w:val="24"/>
                <w:szCs w:val="24"/>
              </w:rPr>
              <w:tab/>
              <w:t>MODELO DE EXECUÇÃO DO OBJETO</w:t>
            </w:r>
            <w:r w:rsidR="00CD0DC9" w:rsidRPr="00DB238E">
              <w:rPr>
                <w:rFonts w:ascii="Times New Roman" w:hAnsi="Times New Roman" w:cs="Times New Roman"/>
                <w:b/>
                <w:sz w:val="24"/>
                <w:szCs w:val="24"/>
              </w:rPr>
              <w:t xml:space="preserve"> </w:t>
            </w:r>
            <w:r w:rsidR="00906F8D" w:rsidRPr="00DB238E">
              <w:rPr>
                <w:rFonts w:ascii="Times New Roman" w:hAnsi="Times New Roman" w:cs="Times New Roman"/>
                <w:sz w:val="24"/>
                <w:szCs w:val="24"/>
              </w:rPr>
              <w:t>(art. 6, XXIII, e, da Lei 14.133/2021)</w:t>
            </w:r>
          </w:p>
        </w:tc>
      </w:tr>
      <w:tr w:rsidR="00906F8D" w:rsidRPr="00DB238E" w:rsidTr="00C96AE6">
        <w:tc>
          <w:tcPr>
            <w:tcW w:w="10349" w:type="dxa"/>
          </w:tcPr>
          <w:p w:rsidR="00261B20" w:rsidRPr="00DB238E" w:rsidRDefault="00261B20" w:rsidP="00E22C6E">
            <w:pPr>
              <w:jc w:val="both"/>
              <w:rPr>
                <w:rFonts w:ascii="Times New Roman" w:hAnsi="Times New Roman" w:cs="Times New Roman"/>
                <w:sz w:val="24"/>
                <w:szCs w:val="24"/>
              </w:rPr>
            </w:pPr>
            <w:r w:rsidRPr="00DB238E">
              <w:rPr>
                <w:rFonts w:ascii="Times New Roman" w:hAnsi="Times New Roman" w:cs="Times New Roman"/>
                <w:sz w:val="24"/>
                <w:szCs w:val="24"/>
              </w:rPr>
              <w:t>11.1.</w:t>
            </w:r>
            <w:r w:rsidRPr="00DB238E">
              <w:rPr>
                <w:rFonts w:ascii="Times New Roman" w:hAnsi="Times New Roman" w:cs="Times New Roman"/>
                <w:sz w:val="24"/>
                <w:szCs w:val="24"/>
              </w:rPr>
              <w:tab/>
              <w:t>O contrato deverá ser executado fielmente pelas partes, de acordo com as cláusulas avançadas nos termos do instrumento convocatório, do Termo de Referência, da legislação vigente, e cada parte responderá pelas consequências de sua inexecução total ou parcial, conforme art. 115, Lei 14.133/2021.</w:t>
            </w:r>
          </w:p>
          <w:p w:rsidR="00261B20" w:rsidRPr="00DB238E" w:rsidRDefault="00261B20" w:rsidP="00E22C6E">
            <w:pPr>
              <w:jc w:val="both"/>
              <w:rPr>
                <w:rFonts w:ascii="Times New Roman" w:hAnsi="Times New Roman" w:cs="Times New Roman"/>
                <w:sz w:val="24"/>
                <w:szCs w:val="24"/>
              </w:rPr>
            </w:pPr>
            <w:r w:rsidRPr="00DB238E">
              <w:rPr>
                <w:rFonts w:ascii="Times New Roman" w:hAnsi="Times New Roman" w:cs="Times New Roman"/>
                <w:sz w:val="24"/>
                <w:szCs w:val="24"/>
              </w:rPr>
              <w:t>11.2.</w:t>
            </w:r>
            <w:r w:rsidRPr="00DB238E">
              <w:rPr>
                <w:rFonts w:ascii="Times New Roman" w:hAnsi="Times New Roman" w:cs="Times New Roman"/>
                <w:sz w:val="24"/>
                <w:szCs w:val="24"/>
              </w:rPr>
              <w:tab/>
              <w:t>Em caso de impedimento, ordem de paralisação ou suspensão do contrato, o cronograma de execução será prorrogado automaticamente pelo tempo correspondente, anotadas tais circunstâncias mediante simples apostila, conforme § 5º do art. 115, da Lei 14.133/2021.</w:t>
            </w:r>
          </w:p>
          <w:p w:rsidR="00906F8D" w:rsidRPr="00DB238E" w:rsidRDefault="00261B20" w:rsidP="00E22C6E">
            <w:pPr>
              <w:jc w:val="both"/>
              <w:rPr>
                <w:rFonts w:ascii="Times New Roman" w:hAnsi="Times New Roman" w:cs="Times New Roman"/>
                <w:sz w:val="24"/>
                <w:szCs w:val="24"/>
              </w:rPr>
            </w:pPr>
            <w:r w:rsidRPr="00DB238E">
              <w:rPr>
                <w:rFonts w:ascii="Times New Roman" w:hAnsi="Times New Roman" w:cs="Times New Roman"/>
                <w:sz w:val="24"/>
                <w:szCs w:val="24"/>
              </w:rPr>
              <w:t>11.3.</w:t>
            </w:r>
            <w:r w:rsidRPr="00DB238E">
              <w:rPr>
                <w:rFonts w:ascii="Times New Roman" w:hAnsi="Times New Roman" w:cs="Times New Roman"/>
                <w:sz w:val="24"/>
                <w:szCs w:val="24"/>
              </w:rPr>
              <w:tab/>
              <w:t>A execução do contrato deverá produzir seus efeitos a partir de sua assinatura do instrumento contratual, obedecendo aos critérios estabelecidos nesse termo de referência.</w:t>
            </w:r>
          </w:p>
        </w:tc>
      </w:tr>
    </w:tbl>
    <w:p w:rsidR="00906F8D" w:rsidRPr="00DB238E" w:rsidRDefault="00906F8D"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06F8D" w:rsidRPr="00DB238E" w:rsidTr="00C96AE6">
        <w:tc>
          <w:tcPr>
            <w:tcW w:w="10349" w:type="dxa"/>
            <w:shd w:val="clear" w:color="auto" w:fill="D9D9D9" w:themeFill="background1" w:themeFillShade="D9"/>
          </w:tcPr>
          <w:p w:rsidR="00906F8D" w:rsidRPr="00DB238E" w:rsidRDefault="007F24BC" w:rsidP="00E22C6E">
            <w:pPr>
              <w:ind w:right="-994"/>
              <w:rPr>
                <w:rFonts w:ascii="Times New Roman" w:hAnsi="Times New Roman" w:cs="Times New Roman"/>
                <w:sz w:val="24"/>
                <w:szCs w:val="24"/>
              </w:rPr>
            </w:pPr>
            <w:r w:rsidRPr="00DB238E">
              <w:rPr>
                <w:rFonts w:ascii="Times New Roman" w:hAnsi="Times New Roman" w:cs="Times New Roman"/>
                <w:b/>
                <w:sz w:val="24"/>
                <w:szCs w:val="24"/>
              </w:rPr>
              <w:lastRenderedPageBreak/>
              <w:t>1</w:t>
            </w:r>
            <w:r w:rsidR="00261B20" w:rsidRPr="00DB238E">
              <w:rPr>
                <w:rFonts w:ascii="Times New Roman" w:hAnsi="Times New Roman" w:cs="Times New Roman"/>
                <w:b/>
                <w:sz w:val="24"/>
                <w:szCs w:val="24"/>
              </w:rPr>
              <w:t>2</w:t>
            </w:r>
            <w:r w:rsidR="00906F8D" w:rsidRPr="00DB238E">
              <w:rPr>
                <w:rFonts w:ascii="Times New Roman" w:hAnsi="Times New Roman" w:cs="Times New Roman"/>
                <w:b/>
                <w:sz w:val="24"/>
                <w:szCs w:val="24"/>
              </w:rPr>
              <w:t>.</w:t>
            </w:r>
            <w:r w:rsidR="00906F8D" w:rsidRPr="00DB238E">
              <w:rPr>
                <w:rFonts w:ascii="Times New Roman" w:hAnsi="Times New Roman" w:cs="Times New Roman"/>
                <w:b/>
                <w:sz w:val="24"/>
                <w:szCs w:val="24"/>
              </w:rPr>
              <w:tab/>
              <w:t>DA GESTÃO E FISCALIZAÇÃO DO CONTRATO</w:t>
            </w:r>
            <w:r w:rsidR="00DD5C84" w:rsidRPr="00DB238E">
              <w:rPr>
                <w:rFonts w:ascii="Times New Roman" w:hAnsi="Times New Roman" w:cs="Times New Roman"/>
                <w:b/>
                <w:sz w:val="24"/>
                <w:szCs w:val="24"/>
              </w:rPr>
              <w:t xml:space="preserve"> </w:t>
            </w:r>
            <w:r w:rsidR="00906F8D" w:rsidRPr="00DB238E">
              <w:rPr>
                <w:rFonts w:ascii="Times New Roman" w:hAnsi="Times New Roman" w:cs="Times New Roman"/>
                <w:sz w:val="24"/>
                <w:szCs w:val="24"/>
              </w:rPr>
              <w:t>(art. 6, XXIII, i, da Lei 14.133/2021)</w:t>
            </w:r>
          </w:p>
        </w:tc>
      </w:tr>
      <w:tr w:rsidR="00906F8D" w:rsidRPr="00DB238E" w:rsidTr="00C96AE6">
        <w:tc>
          <w:tcPr>
            <w:tcW w:w="10349" w:type="dxa"/>
          </w:tcPr>
          <w:p w:rsidR="00261B20" w:rsidRPr="00DB238E" w:rsidRDefault="00261B20" w:rsidP="00E22C6E">
            <w:pPr>
              <w:jc w:val="both"/>
              <w:rPr>
                <w:rFonts w:ascii="Times New Roman" w:hAnsi="Times New Roman" w:cs="Times New Roman"/>
                <w:sz w:val="24"/>
                <w:szCs w:val="24"/>
              </w:rPr>
            </w:pPr>
            <w:r w:rsidRPr="00DB238E">
              <w:rPr>
                <w:rFonts w:ascii="Times New Roman" w:hAnsi="Times New Roman" w:cs="Times New Roman"/>
                <w:sz w:val="24"/>
                <w:szCs w:val="24"/>
              </w:rPr>
              <w:t>12.1.</w:t>
            </w:r>
            <w:r w:rsidRPr="00DB238E">
              <w:rPr>
                <w:rFonts w:ascii="Times New Roman" w:hAnsi="Times New Roman" w:cs="Times New Roman"/>
                <w:sz w:val="24"/>
                <w:szCs w:val="24"/>
              </w:rPr>
              <w:tab/>
              <w:t>Nos termos do art. 117 da Lei nº 14.133, de 2021, será designado representantes da Administração para acompanhar e fiscalizar a entrega dos bens, anotando em registro próprio todas as ocorrências relacionadas com a execução e determinando o que for necessário à regularização de faltas ou defeitos observados.</w:t>
            </w:r>
          </w:p>
          <w:p w:rsidR="00261B20" w:rsidRPr="00DB238E" w:rsidRDefault="00261B20" w:rsidP="00E22C6E">
            <w:pPr>
              <w:jc w:val="both"/>
              <w:rPr>
                <w:rFonts w:ascii="Times New Roman" w:hAnsi="Times New Roman" w:cs="Times New Roman"/>
                <w:sz w:val="24"/>
                <w:szCs w:val="24"/>
              </w:rPr>
            </w:pPr>
            <w:r w:rsidRPr="00DB238E">
              <w:rPr>
                <w:rFonts w:ascii="Times New Roman" w:hAnsi="Times New Roman" w:cs="Times New Roman"/>
                <w:sz w:val="24"/>
                <w:szCs w:val="24"/>
              </w:rPr>
              <w:t>12.2.</w:t>
            </w:r>
            <w:r w:rsidRPr="00DB238E">
              <w:rPr>
                <w:rFonts w:ascii="Times New Roman" w:hAnsi="Times New Roman" w:cs="Times New Roman"/>
                <w:sz w:val="24"/>
                <w:szCs w:val="24"/>
              </w:rPr>
              <w:tab/>
              <w:t>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rsidR="00906F8D" w:rsidRPr="00DB238E" w:rsidRDefault="00261B20" w:rsidP="002E704B">
            <w:pPr>
              <w:jc w:val="both"/>
              <w:rPr>
                <w:rFonts w:ascii="Times New Roman" w:hAnsi="Times New Roman" w:cs="Times New Roman"/>
                <w:sz w:val="24"/>
                <w:szCs w:val="24"/>
              </w:rPr>
            </w:pPr>
            <w:r w:rsidRPr="00DB238E">
              <w:rPr>
                <w:rFonts w:ascii="Times New Roman" w:hAnsi="Times New Roman" w:cs="Times New Roman"/>
                <w:sz w:val="24"/>
                <w:szCs w:val="24"/>
              </w:rPr>
              <w:t>12.3.</w:t>
            </w:r>
            <w:r w:rsidRPr="00DB238E">
              <w:rPr>
                <w:rFonts w:ascii="Times New Roman" w:hAnsi="Times New Roman" w:cs="Times New Roman"/>
                <w:sz w:val="24"/>
                <w:szCs w:val="24"/>
              </w:rPr>
              <w:tab/>
              <w:t xml:space="preserve">Ficam indicados como futuro fiscal (ou comissão de fiscalização, se for o caso) e futuro gestor do contrato, os seguintes servidores (se for o caso): Fiscal do futuro contrato: </w:t>
            </w:r>
            <w:r w:rsidR="002E704B" w:rsidRPr="00DB238E">
              <w:rPr>
                <w:rFonts w:ascii="Times New Roman" w:hAnsi="Times New Roman" w:cs="Times New Roman"/>
                <w:sz w:val="24"/>
                <w:szCs w:val="24"/>
              </w:rPr>
              <w:t>Raquel Chagas Barnabé de Azevedo</w:t>
            </w:r>
            <w:r w:rsidRPr="00DB238E">
              <w:rPr>
                <w:rFonts w:ascii="Times New Roman" w:hAnsi="Times New Roman" w:cs="Times New Roman"/>
                <w:sz w:val="24"/>
                <w:szCs w:val="24"/>
              </w:rPr>
              <w:t xml:space="preserve"> – Agente Administrativo Autárquico</w:t>
            </w:r>
            <w:r w:rsidR="002E704B" w:rsidRPr="00DB238E">
              <w:rPr>
                <w:rFonts w:ascii="Times New Roman" w:hAnsi="Times New Roman" w:cs="Times New Roman"/>
                <w:sz w:val="24"/>
                <w:szCs w:val="24"/>
              </w:rPr>
              <w:t xml:space="preserve"> – Matrícula 61234,</w:t>
            </w:r>
            <w:r w:rsidRPr="00DB238E">
              <w:rPr>
                <w:rFonts w:ascii="Times New Roman" w:hAnsi="Times New Roman" w:cs="Times New Roman"/>
                <w:sz w:val="24"/>
                <w:szCs w:val="24"/>
              </w:rPr>
              <w:t xml:space="preserve"> e Gestor do futuro Contrato: </w:t>
            </w:r>
            <w:r w:rsidR="008B19F0" w:rsidRPr="00DB238E">
              <w:rPr>
                <w:rFonts w:ascii="Times New Roman" w:hAnsi="Times New Roman" w:cs="Times New Roman"/>
                <w:sz w:val="24"/>
                <w:szCs w:val="24"/>
              </w:rPr>
              <w:t>Álvaro Luiz de Almeida Bueno – Matrícula: 5174.</w:t>
            </w:r>
          </w:p>
        </w:tc>
      </w:tr>
    </w:tbl>
    <w:p w:rsidR="00906F8D" w:rsidRPr="00DB238E" w:rsidRDefault="00906F8D" w:rsidP="00E22C6E">
      <w:pPr>
        <w:spacing w:after="0"/>
        <w:ind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06F8D" w:rsidRPr="00DB238E" w:rsidTr="00C96AE6">
        <w:tc>
          <w:tcPr>
            <w:tcW w:w="10349" w:type="dxa"/>
            <w:shd w:val="clear" w:color="auto" w:fill="D9D9D9" w:themeFill="background1" w:themeFillShade="D9"/>
          </w:tcPr>
          <w:p w:rsidR="00906F8D" w:rsidRPr="00DB238E" w:rsidRDefault="00CE1F50" w:rsidP="00E22C6E">
            <w:pPr>
              <w:rPr>
                <w:rFonts w:ascii="Times New Roman" w:hAnsi="Times New Roman" w:cs="Times New Roman"/>
                <w:sz w:val="24"/>
                <w:szCs w:val="24"/>
              </w:rPr>
            </w:pPr>
            <w:r w:rsidRPr="00DB238E">
              <w:rPr>
                <w:rFonts w:ascii="Times New Roman" w:hAnsi="Times New Roman" w:cs="Times New Roman"/>
                <w:b/>
                <w:sz w:val="24"/>
                <w:szCs w:val="24"/>
              </w:rPr>
              <w:t>1</w:t>
            </w:r>
            <w:r w:rsidR="00261B20" w:rsidRPr="00DB238E">
              <w:rPr>
                <w:rFonts w:ascii="Times New Roman" w:hAnsi="Times New Roman" w:cs="Times New Roman"/>
                <w:b/>
                <w:sz w:val="24"/>
                <w:szCs w:val="24"/>
              </w:rPr>
              <w:t>3</w:t>
            </w:r>
            <w:r w:rsidRPr="00DB238E">
              <w:rPr>
                <w:rFonts w:ascii="Times New Roman" w:hAnsi="Times New Roman" w:cs="Times New Roman"/>
                <w:b/>
                <w:sz w:val="24"/>
                <w:szCs w:val="24"/>
              </w:rPr>
              <w:t>.</w:t>
            </w:r>
            <w:r w:rsidRPr="00DB238E">
              <w:rPr>
                <w:rFonts w:ascii="Times New Roman" w:hAnsi="Times New Roman" w:cs="Times New Roman"/>
                <w:b/>
                <w:sz w:val="24"/>
                <w:szCs w:val="24"/>
              </w:rPr>
              <w:tab/>
              <w:t>DOS CRITÉRIOS DE MEDIÇÃO E PAGAMENTO</w:t>
            </w:r>
            <w:r w:rsidR="00DD5C84" w:rsidRPr="00DB238E">
              <w:rPr>
                <w:rFonts w:ascii="Times New Roman" w:hAnsi="Times New Roman" w:cs="Times New Roman"/>
                <w:b/>
                <w:sz w:val="24"/>
                <w:szCs w:val="24"/>
              </w:rPr>
              <w:t xml:space="preserve"> </w:t>
            </w:r>
            <w:r w:rsidRPr="00DB238E">
              <w:rPr>
                <w:rFonts w:ascii="Times New Roman" w:hAnsi="Times New Roman" w:cs="Times New Roman"/>
                <w:sz w:val="24"/>
                <w:szCs w:val="24"/>
              </w:rPr>
              <w:t>(art. 6, XXIII, g, da Lei 14.133/2021)</w:t>
            </w:r>
          </w:p>
        </w:tc>
      </w:tr>
      <w:tr w:rsidR="00906F8D" w:rsidRPr="00DB238E" w:rsidTr="00C96AE6">
        <w:tc>
          <w:tcPr>
            <w:tcW w:w="10349" w:type="dxa"/>
          </w:tcPr>
          <w:p w:rsidR="00261B20" w:rsidRPr="00DB238E" w:rsidRDefault="00261B20" w:rsidP="00E22C6E">
            <w:pPr>
              <w:tabs>
                <w:tab w:val="left" w:pos="9639"/>
              </w:tabs>
              <w:autoSpaceDE w:val="0"/>
              <w:snapToGrid w:val="0"/>
              <w:spacing w:line="240" w:lineRule="atLeast"/>
              <w:jc w:val="both"/>
              <w:rPr>
                <w:rFonts w:ascii="Times New Roman" w:hAnsi="Times New Roman" w:cs="Times New Roman"/>
                <w:sz w:val="24"/>
                <w:szCs w:val="24"/>
              </w:rPr>
            </w:pPr>
            <w:r w:rsidRPr="00DB238E">
              <w:rPr>
                <w:rFonts w:ascii="Times New Roman" w:hAnsi="Times New Roman" w:cs="Times New Roman"/>
                <w:sz w:val="24"/>
                <w:szCs w:val="24"/>
              </w:rPr>
              <w:t xml:space="preserve">13.1. O pagamento será realizado no prazo de até </w:t>
            </w:r>
            <w:r w:rsidRPr="00DB238E">
              <w:rPr>
                <w:rFonts w:ascii="Times New Roman" w:hAnsi="Times New Roman" w:cs="Times New Roman"/>
                <w:b/>
                <w:sz w:val="24"/>
                <w:szCs w:val="24"/>
              </w:rPr>
              <w:t>30 (trinta) dias</w:t>
            </w:r>
            <w:r w:rsidRPr="00DB238E">
              <w:rPr>
                <w:rFonts w:ascii="Times New Roman" w:hAnsi="Times New Roman" w:cs="Times New Roman"/>
                <w:sz w:val="24"/>
                <w:szCs w:val="24"/>
              </w:rPr>
              <w:t>, contados a partir do recebimento da Nota Fiscal ou Fatura, observando-se a ordem cronológica para cada fonte diferenciada de recursos, em função do cumprimento do ar. 141 da Lei 14.133/2021.</w:t>
            </w:r>
          </w:p>
          <w:p w:rsidR="00261B20" w:rsidRPr="00DB238E" w:rsidRDefault="00261B20" w:rsidP="00E22C6E">
            <w:pPr>
              <w:tabs>
                <w:tab w:val="left" w:pos="9639"/>
              </w:tabs>
              <w:autoSpaceDE w:val="0"/>
              <w:snapToGrid w:val="0"/>
              <w:spacing w:line="240" w:lineRule="atLeast"/>
              <w:jc w:val="both"/>
              <w:rPr>
                <w:rFonts w:ascii="Times New Roman" w:hAnsi="Times New Roman" w:cs="Times New Roman"/>
                <w:sz w:val="24"/>
                <w:szCs w:val="24"/>
              </w:rPr>
            </w:pPr>
            <w:r w:rsidRPr="00DB238E">
              <w:rPr>
                <w:rFonts w:ascii="Times New Roman" w:hAnsi="Times New Roman" w:cs="Times New Roman"/>
                <w:sz w:val="24"/>
                <w:szCs w:val="24"/>
              </w:rPr>
              <w:t>13.2. Considera-se ocorrido o recebimento da nota fiscal ou fatura no momento em que o órgão contratante emitir a Nota de Liquidação.</w:t>
            </w:r>
          </w:p>
          <w:p w:rsidR="00906F8D" w:rsidRPr="00DB238E" w:rsidRDefault="00261B20" w:rsidP="00E22C6E">
            <w:pPr>
              <w:tabs>
                <w:tab w:val="left" w:pos="9639"/>
              </w:tabs>
              <w:autoSpaceDE w:val="0"/>
              <w:snapToGrid w:val="0"/>
              <w:spacing w:line="240" w:lineRule="atLeast"/>
              <w:jc w:val="both"/>
              <w:rPr>
                <w:rFonts w:ascii="Times New Roman" w:eastAsia="Arial" w:hAnsi="Times New Roman" w:cs="Times New Roman"/>
                <w:bCs/>
                <w:sz w:val="24"/>
                <w:szCs w:val="24"/>
              </w:rPr>
            </w:pPr>
            <w:r w:rsidRPr="00DB238E">
              <w:rPr>
                <w:rFonts w:ascii="Times New Roman" w:hAnsi="Times New Roman" w:cs="Times New Roman"/>
                <w:sz w:val="24"/>
                <w:szCs w:val="24"/>
              </w:rPr>
              <w:t>13.3. Os documentos fiscais de cobrança deverão ser emitidos e direcionados ao Instituto de Previdência dos Servidores Públicos de Trajano de Moraes</w:t>
            </w:r>
            <w:r w:rsidRPr="00DB238E">
              <w:rPr>
                <w:rFonts w:ascii="Times New Roman" w:eastAsia="Calibri" w:hAnsi="Times New Roman" w:cs="Times New Roman"/>
                <w:sz w:val="24"/>
                <w:szCs w:val="24"/>
              </w:rPr>
              <w:t>, CNPJ N° 00.156.410/0001-29</w:t>
            </w:r>
            <w:r w:rsidRPr="00DB238E">
              <w:rPr>
                <w:rFonts w:ascii="Times New Roman" w:hAnsi="Times New Roman" w:cs="Times New Roman"/>
                <w:sz w:val="24"/>
                <w:szCs w:val="24"/>
              </w:rPr>
              <w:t>, endereço Avenida Castelo Branco, 49 – Centro – Trajano de Moraes – RJ.</w:t>
            </w:r>
          </w:p>
        </w:tc>
      </w:tr>
    </w:tbl>
    <w:p w:rsidR="00906F8D" w:rsidRPr="00DB238E" w:rsidRDefault="00906F8D"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9F3B28" w:rsidRPr="00DB238E" w:rsidTr="00CA706F">
        <w:tc>
          <w:tcPr>
            <w:tcW w:w="10349" w:type="dxa"/>
            <w:shd w:val="clear" w:color="auto" w:fill="D9D9D9" w:themeFill="background1" w:themeFillShade="D9"/>
          </w:tcPr>
          <w:p w:rsidR="00DD5C84" w:rsidRPr="00DB238E" w:rsidRDefault="009F3B28" w:rsidP="00E22C6E">
            <w:pPr>
              <w:ind w:right="-994"/>
              <w:rPr>
                <w:rFonts w:ascii="Times New Roman" w:hAnsi="Times New Roman" w:cs="Times New Roman"/>
                <w:b/>
                <w:sz w:val="24"/>
                <w:szCs w:val="24"/>
              </w:rPr>
            </w:pPr>
            <w:r w:rsidRPr="00DB238E">
              <w:rPr>
                <w:rFonts w:ascii="Times New Roman" w:hAnsi="Times New Roman" w:cs="Times New Roman"/>
                <w:b/>
                <w:sz w:val="24"/>
                <w:szCs w:val="24"/>
              </w:rPr>
              <w:t>1</w:t>
            </w:r>
            <w:r w:rsidR="00261B20" w:rsidRPr="00DB238E">
              <w:rPr>
                <w:rFonts w:ascii="Times New Roman" w:hAnsi="Times New Roman" w:cs="Times New Roman"/>
                <w:b/>
                <w:sz w:val="24"/>
                <w:szCs w:val="24"/>
              </w:rPr>
              <w:t>4</w:t>
            </w:r>
            <w:r w:rsidRPr="00DB238E">
              <w:rPr>
                <w:rFonts w:ascii="Times New Roman" w:hAnsi="Times New Roman" w:cs="Times New Roman"/>
                <w:b/>
                <w:sz w:val="24"/>
                <w:szCs w:val="24"/>
              </w:rPr>
              <w:t>.</w:t>
            </w:r>
            <w:r w:rsidRPr="00DB238E">
              <w:rPr>
                <w:rFonts w:ascii="Times New Roman" w:hAnsi="Times New Roman" w:cs="Times New Roman"/>
                <w:b/>
                <w:sz w:val="24"/>
                <w:szCs w:val="24"/>
              </w:rPr>
              <w:tab/>
              <w:t>FORMA E CRITÉRIOS DE SELEÇÃO DO FORNECEDOR DA AQUISIÇÃO POR CONTRATAÇÃO DIRETA</w:t>
            </w:r>
            <w:r w:rsidR="00DD5C84" w:rsidRPr="00DB238E">
              <w:rPr>
                <w:rFonts w:ascii="Times New Roman" w:hAnsi="Times New Roman" w:cs="Times New Roman"/>
                <w:b/>
                <w:sz w:val="24"/>
                <w:szCs w:val="24"/>
              </w:rPr>
              <w:t xml:space="preserve"> </w:t>
            </w:r>
          </w:p>
          <w:p w:rsidR="009F3B28" w:rsidRPr="00DB238E" w:rsidRDefault="009F3B28" w:rsidP="00E22C6E">
            <w:pPr>
              <w:ind w:right="-994"/>
              <w:rPr>
                <w:rFonts w:ascii="Times New Roman" w:hAnsi="Times New Roman" w:cs="Times New Roman"/>
                <w:sz w:val="24"/>
                <w:szCs w:val="24"/>
              </w:rPr>
            </w:pPr>
            <w:r w:rsidRPr="00DB238E">
              <w:rPr>
                <w:rFonts w:ascii="Times New Roman" w:hAnsi="Times New Roman" w:cs="Times New Roman"/>
                <w:sz w:val="24"/>
                <w:szCs w:val="24"/>
              </w:rPr>
              <w:t>(art. 6, XXIII, h, da Lei 14.133/2021) e (arts. 74 ou 75 da Lei 14.133/2021</w:t>
            </w:r>
          </w:p>
        </w:tc>
      </w:tr>
      <w:tr w:rsidR="009F3B28" w:rsidRPr="00DB238E" w:rsidTr="00CA706F">
        <w:tc>
          <w:tcPr>
            <w:tcW w:w="10349" w:type="dxa"/>
          </w:tcPr>
          <w:p w:rsidR="00DD5C84" w:rsidRPr="00DB238E" w:rsidRDefault="00261B20" w:rsidP="00E22C6E">
            <w:pPr>
              <w:pStyle w:val="Default"/>
              <w:rPr>
                <w:rFonts w:ascii="Times New Roman" w:hAnsi="Times New Roman" w:cs="Times New Roman"/>
              </w:rPr>
            </w:pPr>
            <w:r w:rsidRPr="00DB238E">
              <w:rPr>
                <w:rFonts w:ascii="Times New Roman" w:hAnsi="Times New Roman" w:cs="Times New Roman"/>
              </w:rPr>
              <w:t>14</w:t>
            </w:r>
            <w:r w:rsidR="009F3B28" w:rsidRPr="00DB238E">
              <w:rPr>
                <w:rFonts w:ascii="Times New Roman" w:hAnsi="Times New Roman" w:cs="Times New Roman"/>
              </w:rPr>
              <w:t>.1.</w:t>
            </w:r>
            <w:r w:rsidR="009F3B28" w:rsidRPr="00DB238E">
              <w:rPr>
                <w:rFonts w:ascii="Times New Roman" w:hAnsi="Times New Roman" w:cs="Times New Roman"/>
              </w:rPr>
              <w:tab/>
              <w:t>A aquisição do objeto/a prestação dos serviços está fundamentada nos pressupostos do art. 75, da Lei nº 14.133, de 1º de abril de 2021</w:t>
            </w:r>
            <w:r w:rsidR="00DD5C84" w:rsidRPr="00DB238E">
              <w:rPr>
                <w:rFonts w:ascii="Times New Roman" w:hAnsi="Times New Roman" w:cs="Times New Roman"/>
              </w:rPr>
              <w:t xml:space="preserve">, com adoção do critério de julgamento pelo MENOR PREÇO POR ITEM. </w:t>
            </w:r>
          </w:p>
          <w:p w:rsidR="00700E9B" w:rsidRPr="00DB238E" w:rsidRDefault="009E0107" w:rsidP="00D028A7">
            <w:pPr>
              <w:pStyle w:val="Nvel1-SemNumerao"/>
              <w:spacing w:before="0" w:after="0"/>
              <w:rPr>
                <w:rFonts w:ascii="Times New Roman" w:hAnsi="Times New Roman" w:cs="Times New Roman"/>
                <w:sz w:val="24"/>
                <w:szCs w:val="24"/>
              </w:rPr>
            </w:pPr>
            <w:r w:rsidRPr="00DB238E">
              <w:rPr>
                <w:rFonts w:ascii="Times New Roman" w:hAnsi="Times New Roman" w:cs="Times New Roman"/>
                <w:sz w:val="24"/>
                <w:szCs w:val="24"/>
              </w:rPr>
              <w:t>1</w:t>
            </w:r>
            <w:r w:rsidR="00261B20" w:rsidRPr="00DB238E">
              <w:rPr>
                <w:rFonts w:ascii="Times New Roman" w:hAnsi="Times New Roman" w:cs="Times New Roman"/>
                <w:sz w:val="24"/>
                <w:szCs w:val="24"/>
              </w:rPr>
              <w:t>4</w:t>
            </w:r>
            <w:r w:rsidRPr="00DB238E">
              <w:rPr>
                <w:rFonts w:ascii="Times New Roman" w:hAnsi="Times New Roman" w:cs="Times New Roman"/>
                <w:sz w:val="24"/>
                <w:szCs w:val="24"/>
              </w:rPr>
              <w:t>.2.</w:t>
            </w:r>
            <w:r w:rsidR="00D028A7" w:rsidRPr="00DB238E">
              <w:rPr>
                <w:rFonts w:ascii="Times New Roman" w:hAnsi="Times New Roman" w:cs="Times New Roman"/>
                <w:sz w:val="24"/>
                <w:szCs w:val="24"/>
              </w:rPr>
              <w:t xml:space="preserve"> Forma de prestação de serviço</w:t>
            </w:r>
            <w:r w:rsidR="00700E9B" w:rsidRPr="00DB238E">
              <w:rPr>
                <w:rFonts w:ascii="Times New Roman" w:hAnsi="Times New Roman" w:cs="Times New Roman"/>
                <w:sz w:val="24"/>
                <w:szCs w:val="24"/>
              </w:rPr>
              <w:t>:</w:t>
            </w:r>
            <w:r w:rsidR="00D028A7" w:rsidRPr="00DB238E">
              <w:rPr>
                <w:rFonts w:ascii="Times New Roman" w:hAnsi="Times New Roman" w:cs="Times New Roman"/>
                <w:sz w:val="24"/>
                <w:szCs w:val="24"/>
              </w:rPr>
              <w:t xml:space="preserve"> </w:t>
            </w:r>
            <w:r w:rsidR="00D028A7" w:rsidRPr="00DB238E">
              <w:rPr>
                <w:rStyle w:val="normaltextrun"/>
                <w:rFonts w:ascii="Times New Roman" w:hAnsi="Times New Roman" w:cs="Times New Roman"/>
                <w:b/>
                <w:sz w:val="24"/>
                <w:szCs w:val="24"/>
              </w:rPr>
              <w:t>A realização dos serviços</w:t>
            </w:r>
            <w:r w:rsidR="00700E9B" w:rsidRPr="00DB238E">
              <w:rPr>
                <w:rStyle w:val="findhit"/>
                <w:rFonts w:ascii="Times New Roman" w:hAnsi="Times New Roman" w:cs="Times New Roman"/>
                <w:b/>
                <w:sz w:val="24"/>
                <w:szCs w:val="24"/>
              </w:rPr>
              <w:t xml:space="preserve"> será </w:t>
            </w:r>
            <w:r w:rsidR="00650EE2" w:rsidRPr="00DB238E">
              <w:rPr>
                <w:rStyle w:val="findhit"/>
                <w:rFonts w:ascii="Times New Roman" w:hAnsi="Times New Roman" w:cs="Times New Roman"/>
                <w:b/>
                <w:sz w:val="24"/>
                <w:szCs w:val="24"/>
              </w:rPr>
              <w:t>integral</w:t>
            </w:r>
            <w:r w:rsidR="005E2C8A" w:rsidRPr="00DB238E">
              <w:rPr>
                <w:rStyle w:val="findhit"/>
                <w:rFonts w:ascii="Times New Roman" w:hAnsi="Times New Roman" w:cs="Times New Roman"/>
                <w:b/>
                <w:sz w:val="24"/>
                <w:szCs w:val="24"/>
              </w:rPr>
              <w:t xml:space="preserve"> e contínu</w:t>
            </w:r>
            <w:r w:rsidR="00826AC3" w:rsidRPr="00DB238E">
              <w:rPr>
                <w:rStyle w:val="findhit"/>
                <w:rFonts w:ascii="Times New Roman" w:hAnsi="Times New Roman" w:cs="Times New Roman"/>
                <w:b/>
                <w:sz w:val="24"/>
                <w:szCs w:val="24"/>
              </w:rPr>
              <w:t>a.</w:t>
            </w:r>
          </w:p>
          <w:p w:rsidR="00700E9B" w:rsidRPr="00DB238E" w:rsidRDefault="00700E9B" w:rsidP="00E22C6E">
            <w:pPr>
              <w:pStyle w:val="Nvel1-SemNumerao"/>
              <w:spacing w:before="0" w:after="0"/>
              <w:rPr>
                <w:rFonts w:ascii="Times New Roman" w:hAnsi="Times New Roman" w:cs="Times New Roman"/>
                <w:sz w:val="24"/>
                <w:szCs w:val="24"/>
              </w:rPr>
            </w:pPr>
            <w:r w:rsidRPr="00DB238E">
              <w:rPr>
                <w:rFonts w:ascii="Times New Roman" w:hAnsi="Times New Roman" w:cs="Times New Roman"/>
                <w:sz w:val="24"/>
                <w:szCs w:val="24"/>
              </w:rPr>
              <w:t>1</w:t>
            </w:r>
            <w:r w:rsidR="00261B20" w:rsidRPr="00DB238E">
              <w:rPr>
                <w:rFonts w:ascii="Times New Roman" w:hAnsi="Times New Roman" w:cs="Times New Roman"/>
                <w:sz w:val="24"/>
                <w:szCs w:val="24"/>
              </w:rPr>
              <w:t>4</w:t>
            </w:r>
            <w:r w:rsidRPr="00DB238E">
              <w:rPr>
                <w:rFonts w:ascii="Times New Roman" w:hAnsi="Times New Roman" w:cs="Times New Roman"/>
                <w:sz w:val="24"/>
                <w:szCs w:val="24"/>
              </w:rPr>
              <w:t>.3. Exigências de habilitação:</w:t>
            </w:r>
          </w:p>
          <w:p w:rsidR="00700E9B" w:rsidRPr="00DB238E" w:rsidRDefault="00442BB0" w:rsidP="00E22C6E">
            <w:pPr>
              <w:pStyle w:val="Nvel1-SemNum"/>
              <w:spacing w:before="0" w:after="0"/>
              <w:rPr>
                <w:rFonts w:ascii="Times New Roman" w:hAnsi="Times New Roman" w:cs="Times New Roman"/>
                <w:sz w:val="24"/>
                <w:szCs w:val="24"/>
              </w:rPr>
            </w:pPr>
            <w:r w:rsidRPr="00DB238E">
              <w:rPr>
                <w:rFonts w:ascii="Times New Roman" w:hAnsi="Times New Roman" w:cs="Times New Roman"/>
                <w:sz w:val="24"/>
                <w:szCs w:val="24"/>
              </w:rPr>
              <w:t>P</w:t>
            </w:r>
            <w:r w:rsidR="00700E9B" w:rsidRPr="00DB238E">
              <w:rPr>
                <w:rFonts w:ascii="Times New Roman" w:hAnsi="Times New Roman" w:cs="Times New Roman"/>
                <w:sz w:val="24"/>
                <w:szCs w:val="24"/>
              </w:rPr>
              <w:t>ara fins de habilitação, deverá o interessado comprovar os seguintes requisitos:</w:t>
            </w:r>
          </w:p>
          <w:p w:rsidR="00413C76" w:rsidRPr="00DB238E" w:rsidRDefault="00700E9B" w:rsidP="00E22C6E">
            <w:pPr>
              <w:pStyle w:val="Nvel1-SemNumerao"/>
              <w:spacing w:before="0" w:after="0"/>
              <w:rPr>
                <w:rFonts w:ascii="Times New Roman" w:hAnsi="Times New Roman" w:cs="Times New Roman"/>
                <w:sz w:val="24"/>
                <w:szCs w:val="24"/>
              </w:rPr>
            </w:pPr>
            <w:r w:rsidRPr="00DB238E">
              <w:rPr>
                <w:rFonts w:ascii="Times New Roman" w:hAnsi="Times New Roman" w:cs="Times New Roman"/>
                <w:sz w:val="24"/>
                <w:szCs w:val="24"/>
              </w:rPr>
              <w:t>1</w:t>
            </w:r>
            <w:r w:rsidR="00261B20" w:rsidRPr="00DB238E">
              <w:rPr>
                <w:rFonts w:ascii="Times New Roman" w:hAnsi="Times New Roman" w:cs="Times New Roman"/>
                <w:sz w:val="24"/>
                <w:szCs w:val="24"/>
              </w:rPr>
              <w:t>4</w:t>
            </w:r>
            <w:r w:rsidRPr="00DB238E">
              <w:rPr>
                <w:rFonts w:ascii="Times New Roman" w:hAnsi="Times New Roman" w:cs="Times New Roman"/>
                <w:sz w:val="24"/>
                <w:szCs w:val="24"/>
              </w:rPr>
              <w:t>.3.1. Habilitação jurídica:</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No caso de Empresa Individual:</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Cédula de Identidade e Certidão de Matrícula no Registro Comercial, no caso de empresa individual;</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No caso de Empresa Ltda. - S. A / Microempresa / Empresa de Pequeno Porte.</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Apresentação do Ato Constitutivo (estatuto ou contrato social) acompanhado das alterações subsequentes, no caso de inexistência de Contrato consolidado, e Ata de eleição da última Diretoria, se for o caso, todos devidamente arquivados na Junta Comercial, no caso de sociedades por quotas de responsabilidade limitada ou sociedade por ações;</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No caso de sociedade civil.</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 xml:space="preserve">Inscrição do Ato Constitutivo no caso de Sociedade Civil, acompanhada de prova da diretoria </w:t>
            </w:r>
            <w:r w:rsidRPr="00DB238E">
              <w:rPr>
                <w:rFonts w:ascii="Times New Roman" w:hAnsi="Times New Roman" w:cs="Times New Roman"/>
                <w:sz w:val="24"/>
                <w:szCs w:val="24"/>
              </w:rPr>
              <w:lastRenderedPageBreak/>
              <w:t>em exercício;</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No caso de empresa estrangeira.</w:t>
            </w:r>
          </w:p>
          <w:p w:rsidR="00413C76" w:rsidRPr="00DB238E" w:rsidRDefault="00413C76" w:rsidP="00E22C6E">
            <w:pPr>
              <w:pStyle w:val="PargrafodaLista"/>
              <w:widowControl w:val="0"/>
              <w:numPr>
                <w:ilvl w:val="0"/>
                <w:numId w:val="20"/>
              </w:numPr>
              <w:jc w:val="both"/>
              <w:rPr>
                <w:rFonts w:ascii="Times New Roman" w:hAnsi="Times New Roman" w:cs="Times New Roman"/>
                <w:sz w:val="24"/>
                <w:szCs w:val="24"/>
              </w:rPr>
            </w:pPr>
            <w:r w:rsidRPr="00DB238E">
              <w:rPr>
                <w:rFonts w:ascii="Times New Roman" w:hAnsi="Times New Roman" w:cs="Times New Roman"/>
                <w:sz w:val="24"/>
                <w:szCs w:val="24"/>
              </w:rPr>
              <w:t>Decreto de Autorização, devidamente arquivado na Junta Comercial, no caso de empresa estrangeira em funcionamento no País.</w:t>
            </w:r>
          </w:p>
          <w:p w:rsidR="00700E9B" w:rsidRPr="00DB238E" w:rsidRDefault="00700E9B" w:rsidP="00E22C6E">
            <w:pPr>
              <w:pStyle w:val="Nvel1-SemNumerao"/>
              <w:spacing w:before="0" w:after="0"/>
              <w:rPr>
                <w:rFonts w:ascii="Times New Roman" w:hAnsi="Times New Roman" w:cs="Times New Roman"/>
                <w:sz w:val="24"/>
                <w:szCs w:val="24"/>
              </w:rPr>
            </w:pPr>
            <w:r w:rsidRPr="00DB238E">
              <w:rPr>
                <w:rFonts w:ascii="Times New Roman" w:hAnsi="Times New Roman" w:cs="Times New Roman"/>
                <w:sz w:val="24"/>
                <w:szCs w:val="24"/>
              </w:rPr>
              <w:t>1</w:t>
            </w:r>
            <w:r w:rsidR="00261B20" w:rsidRPr="00DB238E">
              <w:rPr>
                <w:rFonts w:ascii="Times New Roman" w:hAnsi="Times New Roman" w:cs="Times New Roman"/>
                <w:sz w:val="24"/>
                <w:szCs w:val="24"/>
              </w:rPr>
              <w:t>4</w:t>
            </w:r>
            <w:r w:rsidRPr="00DB238E">
              <w:rPr>
                <w:rFonts w:ascii="Times New Roman" w:hAnsi="Times New Roman" w:cs="Times New Roman"/>
                <w:sz w:val="24"/>
                <w:szCs w:val="24"/>
              </w:rPr>
              <w:t>.3.2. Habilitação fiscal, social e trabalhista:</w:t>
            </w:r>
          </w:p>
          <w:p w:rsidR="00413C76" w:rsidRPr="00DB238E" w:rsidRDefault="00413C76" w:rsidP="00E22C6E">
            <w:pPr>
              <w:pStyle w:val="PargrafodaLista"/>
              <w:widowControl w:val="0"/>
              <w:numPr>
                <w:ilvl w:val="0"/>
                <w:numId w:val="21"/>
              </w:numPr>
              <w:ind w:right="57"/>
              <w:jc w:val="both"/>
              <w:rPr>
                <w:rFonts w:ascii="Times New Roman" w:hAnsi="Times New Roman" w:cs="Times New Roman"/>
                <w:sz w:val="24"/>
                <w:szCs w:val="24"/>
              </w:rPr>
            </w:pPr>
            <w:r w:rsidRPr="00DB238E">
              <w:rPr>
                <w:rFonts w:ascii="Times New Roman" w:hAnsi="Times New Roman" w:cs="Times New Roman"/>
                <w:sz w:val="24"/>
                <w:szCs w:val="24"/>
              </w:rPr>
              <w:t>A inscrição no Cadastro de Pessoas Físicas (CPF) ou Prova de inscrição no Cadastro Nacional de Pessoas Jurídicas (CNPJ/MF).</w:t>
            </w:r>
          </w:p>
          <w:p w:rsidR="00413C76" w:rsidRPr="00DB238E" w:rsidRDefault="00413C76" w:rsidP="00E22C6E">
            <w:pPr>
              <w:pStyle w:val="PargrafodaLista"/>
              <w:widowControl w:val="0"/>
              <w:numPr>
                <w:ilvl w:val="0"/>
                <w:numId w:val="21"/>
              </w:numPr>
              <w:ind w:right="57"/>
              <w:jc w:val="both"/>
              <w:rPr>
                <w:rFonts w:ascii="Times New Roman" w:hAnsi="Times New Roman" w:cs="Times New Roman"/>
                <w:sz w:val="24"/>
                <w:szCs w:val="24"/>
              </w:rPr>
            </w:pPr>
            <w:r w:rsidRPr="00DB238E">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413C76" w:rsidRPr="00DB238E" w:rsidRDefault="00413C76" w:rsidP="00E22C6E">
            <w:pPr>
              <w:pStyle w:val="PargrafodaLista"/>
              <w:widowControl w:val="0"/>
              <w:numPr>
                <w:ilvl w:val="0"/>
                <w:numId w:val="21"/>
              </w:numPr>
              <w:autoSpaceDE w:val="0"/>
              <w:autoSpaceDN w:val="0"/>
              <w:adjustRightInd w:val="0"/>
              <w:ind w:right="57"/>
              <w:jc w:val="both"/>
              <w:rPr>
                <w:rFonts w:ascii="Times New Roman" w:hAnsi="Times New Roman" w:cs="Times New Roman"/>
                <w:sz w:val="24"/>
                <w:szCs w:val="24"/>
              </w:rPr>
            </w:pPr>
            <w:r w:rsidRPr="00DB238E">
              <w:rPr>
                <w:rFonts w:ascii="Times New Roman" w:hAnsi="Times New Roman" w:cs="Times New Roman"/>
                <w:sz w:val="24"/>
                <w:szCs w:val="24"/>
              </w:rPr>
              <w:t xml:space="preserve">Prova de inscrição no cadastro de contribuintes Estadual e/ou Municipal relativo ao domicílio ou sede do fornecedor, pertinente ao seu ramo de atividade e compatível com o objeto contratual; </w:t>
            </w:r>
          </w:p>
          <w:p w:rsidR="00413C76" w:rsidRPr="00DB238E" w:rsidRDefault="00413C76" w:rsidP="00E22C6E">
            <w:pPr>
              <w:pStyle w:val="PargrafodaLista"/>
              <w:widowControl w:val="0"/>
              <w:numPr>
                <w:ilvl w:val="0"/>
                <w:numId w:val="21"/>
              </w:numPr>
              <w:autoSpaceDE w:val="0"/>
              <w:autoSpaceDN w:val="0"/>
              <w:adjustRightInd w:val="0"/>
              <w:ind w:right="57"/>
              <w:jc w:val="both"/>
              <w:rPr>
                <w:rFonts w:ascii="Times New Roman" w:hAnsi="Times New Roman" w:cs="Times New Roman"/>
                <w:sz w:val="24"/>
                <w:szCs w:val="24"/>
              </w:rPr>
            </w:pPr>
            <w:r w:rsidRPr="00DB238E">
              <w:rPr>
                <w:rFonts w:ascii="Times New Roman" w:hAnsi="Times New Roman" w:cs="Times New Roman"/>
                <w:sz w:val="24"/>
                <w:szCs w:val="24"/>
              </w:rPr>
              <w:t>Prova de regularidade com a Fazenda Municipal do domicílio ou sede do fornecedor, relativa à atividade em cujo exercício contrata ou concorre;</w:t>
            </w:r>
          </w:p>
          <w:p w:rsidR="00413C76" w:rsidRPr="00DB238E" w:rsidRDefault="00413C76" w:rsidP="00E22C6E">
            <w:pPr>
              <w:pStyle w:val="PargrafodaLista"/>
              <w:widowControl w:val="0"/>
              <w:numPr>
                <w:ilvl w:val="0"/>
                <w:numId w:val="21"/>
              </w:numPr>
              <w:autoSpaceDE w:val="0"/>
              <w:autoSpaceDN w:val="0"/>
              <w:adjustRightInd w:val="0"/>
              <w:jc w:val="both"/>
              <w:rPr>
                <w:rFonts w:ascii="Times New Roman" w:hAnsi="Times New Roman" w:cs="Times New Roman"/>
                <w:sz w:val="24"/>
                <w:szCs w:val="24"/>
                <w:lang w:val="pt-PT"/>
              </w:rPr>
            </w:pPr>
            <w:r w:rsidRPr="00DB238E">
              <w:rPr>
                <w:rFonts w:ascii="Times New Roman" w:hAnsi="Times New Roman" w:cs="Times New Roman"/>
                <w:sz w:val="24"/>
                <w:szCs w:val="24"/>
                <w:lang w:val="pt-PT"/>
              </w:rPr>
              <w:t xml:space="preserve">Prova de </w:t>
            </w:r>
            <w:r w:rsidRPr="00DB238E">
              <w:rPr>
                <w:rFonts w:ascii="Times New Roman" w:hAnsi="Times New Roman" w:cs="Times New Roman"/>
                <w:bCs/>
                <w:sz w:val="24"/>
                <w:szCs w:val="24"/>
                <w:lang w:val="pt-PT"/>
              </w:rPr>
              <w:t>Regularidade para com a Fazenda Estadual,</w:t>
            </w:r>
            <w:r w:rsidRPr="00DB238E">
              <w:rPr>
                <w:rFonts w:ascii="Times New Roman" w:hAnsi="Times New Roman" w:cs="Times New Roman"/>
                <w:sz w:val="24"/>
                <w:szCs w:val="24"/>
                <w:lang w:val="pt-PT"/>
              </w:rPr>
              <w:t xml:space="preserve"> do domicílio ou da sede do Licitante, ou outra equivalente, na forma da Lei ou certidão com restrição;</w:t>
            </w:r>
          </w:p>
          <w:p w:rsidR="00413C76" w:rsidRPr="00DB238E" w:rsidRDefault="00413C76" w:rsidP="00E22C6E">
            <w:pPr>
              <w:pStyle w:val="PargrafodaLista"/>
              <w:widowControl w:val="0"/>
              <w:numPr>
                <w:ilvl w:val="0"/>
                <w:numId w:val="21"/>
              </w:numPr>
              <w:autoSpaceDE w:val="0"/>
              <w:autoSpaceDN w:val="0"/>
              <w:adjustRightInd w:val="0"/>
              <w:jc w:val="both"/>
              <w:rPr>
                <w:rFonts w:ascii="Times New Roman" w:hAnsi="Times New Roman" w:cs="Times New Roman"/>
                <w:sz w:val="24"/>
                <w:szCs w:val="24"/>
                <w:lang w:val="pt-PT"/>
              </w:rPr>
            </w:pPr>
            <w:r w:rsidRPr="00DB238E">
              <w:rPr>
                <w:rFonts w:ascii="Times New Roman" w:hAnsi="Times New Roman" w:cs="Times New Roman"/>
                <w:sz w:val="24"/>
                <w:szCs w:val="24"/>
              </w:rPr>
              <w:t>Prova de regularidade com o Fundo de Garantia do Tempo de Serviço (FGTS);</w:t>
            </w:r>
          </w:p>
          <w:p w:rsidR="00D82936" w:rsidRPr="00DB238E" w:rsidRDefault="00D82936" w:rsidP="00E22C6E">
            <w:pPr>
              <w:pStyle w:val="PargrafodaLista"/>
              <w:widowControl w:val="0"/>
              <w:numPr>
                <w:ilvl w:val="0"/>
                <w:numId w:val="21"/>
              </w:numPr>
              <w:autoSpaceDE w:val="0"/>
              <w:autoSpaceDN w:val="0"/>
              <w:adjustRightInd w:val="0"/>
              <w:jc w:val="both"/>
              <w:rPr>
                <w:rFonts w:ascii="Times New Roman" w:hAnsi="Times New Roman" w:cs="Times New Roman"/>
                <w:sz w:val="24"/>
                <w:szCs w:val="24"/>
                <w:lang w:val="pt-PT"/>
              </w:rPr>
            </w:pPr>
            <w:r w:rsidRPr="00DB238E">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933A9" w:rsidRPr="00DB238E" w:rsidRDefault="000933A9" w:rsidP="000933A9">
            <w:pPr>
              <w:pStyle w:val="PargrafodaLista"/>
              <w:widowControl w:val="0"/>
              <w:autoSpaceDE w:val="0"/>
              <w:autoSpaceDN w:val="0"/>
              <w:adjustRightInd w:val="0"/>
              <w:jc w:val="both"/>
              <w:rPr>
                <w:rFonts w:ascii="Times New Roman" w:hAnsi="Times New Roman" w:cs="Times New Roman"/>
                <w:sz w:val="24"/>
                <w:szCs w:val="24"/>
                <w:lang w:val="pt-PT"/>
              </w:rPr>
            </w:pPr>
          </w:p>
          <w:p w:rsidR="00C7545E" w:rsidRPr="00DB238E" w:rsidRDefault="00700E9B" w:rsidP="00E22C6E">
            <w:pPr>
              <w:pStyle w:val="Nvel1-SemNumerao"/>
              <w:spacing w:before="0" w:after="0"/>
              <w:rPr>
                <w:rFonts w:ascii="Times New Roman" w:hAnsi="Times New Roman" w:cs="Times New Roman"/>
                <w:sz w:val="24"/>
                <w:szCs w:val="24"/>
              </w:rPr>
            </w:pPr>
            <w:r w:rsidRPr="00DB238E">
              <w:rPr>
                <w:rFonts w:ascii="Times New Roman" w:hAnsi="Times New Roman" w:cs="Times New Roman"/>
                <w:sz w:val="24"/>
                <w:szCs w:val="24"/>
              </w:rPr>
              <w:t>1</w:t>
            </w:r>
            <w:r w:rsidR="00261B20" w:rsidRPr="00DB238E">
              <w:rPr>
                <w:rFonts w:ascii="Times New Roman" w:hAnsi="Times New Roman" w:cs="Times New Roman"/>
                <w:sz w:val="24"/>
                <w:szCs w:val="24"/>
              </w:rPr>
              <w:t>4</w:t>
            </w:r>
            <w:r w:rsidRPr="00DB238E">
              <w:rPr>
                <w:rFonts w:ascii="Times New Roman" w:hAnsi="Times New Roman" w:cs="Times New Roman"/>
                <w:sz w:val="24"/>
                <w:szCs w:val="24"/>
              </w:rPr>
              <w:t>.3.4. Qualificação Técnica:</w:t>
            </w:r>
            <w:r w:rsidR="00413C76" w:rsidRPr="00DB238E">
              <w:rPr>
                <w:rFonts w:ascii="Times New Roman" w:hAnsi="Times New Roman" w:cs="Times New Roman"/>
                <w:sz w:val="24"/>
                <w:szCs w:val="24"/>
              </w:rPr>
              <w:t xml:space="preserve"> </w:t>
            </w:r>
          </w:p>
          <w:p w:rsidR="00A35D6C" w:rsidRPr="00DB238E" w:rsidRDefault="00261B20" w:rsidP="00E22C6E">
            <w:pPr>
              <w:autoSpaceDE w:val="0"/>
              <w:autoSpaceDN w:val="0"/>
              <w:adjustRightInd w:val="0"/>
              <w:jc w:val="both"/>
              <w:rPr>
                <w:rFonts w:ascii="Times New Roman" w:hAnsi="Times New Roman" w:cs="Times New Roman"/>
                <w:sz w:val="24"/>
                <w:szCs w:val="24"/>
                <w:highlight w:val="yellow"/>
              </w:rPr>
            </w:pPr>
            <w:r w:rsidRPr="00DB238E">
              <w:rPr>
                <w:rFonts w:ascii="Times New Roman" w:hAnsi="Times New Roman" w:cs="Times New Roman"/>
                <w:sz w:val="24"/>
                <w:szCs w:val="24"/>
              </w:rPr>
              <w:t>14.3.</w:t>
            </w:r>
            <w:r w:rsidR="00A35D6C" w:rsidRPr="00DB238E">
              <w:rPr>
                <w:rFonts w:ascii="Times New Roman" w:hAnsi="Times New Roman" w:cs="Times New Roman"/>
                <w:sz w:val="24"/>
                <w:szCs w:val="24"/>
              </w:rPr>
              <w:t xml:space="preserve">4.1. O prestador deverá </w:t>
            </w:r>
            <w:r w:rsidR="00DC0FFC" w:rsidRPr="00DB238E">
              <w:rPr>
                <w:rFonts w:ascii="Times New Roman" w:hAnsi="Times New Roman" w:cs="Times New Roman"/>
                <w:sz w:val="24"/>
                <w:szCs w:val="24"/>
              </w:rPr>
              <w:t xml:space="preserve">comprovar </w:t>
            </w:r>
            <w:r w:rsidR="00A35D6C" w:rsidRPr="00DB238E">
              <w:rPr>
                <w:rFonts w:ascii="Times New Roman" w:hAnsi="Times New Roman" w:cs="Times New Roman"/>
                <w:sz w:val="24"/>
                <w:szCs w:val="24"/>
              </w:rPr>
              <w:t>em seu quadro societário ou em seu quadro de funcionários profissional graduado na área de TI (Tecnologia da Informação) para executar os serviços contratados.</w:t>
            </w:r>
          </w:p>
          <w:p w:rsidR="00A35D6C" w:rsidRPr="00DB238E" w:rsidRDefault="00261B20" w:rsidP="00E22C6E">
            <w:pPr>
              <w:autoSpaceDE w:val="0"/>
              <w:autoSpaceDN w:val="0"/>
              <w:adjustRightInd w:val="0"/>
              <w:jc w:val="both"/>
              <w:rPr>
                <w:rFonts w:ascii="Times New Roman" w:hAnsi="Times New Roman" w:cs="Times New Roman"/>
                <w:sz w:val="24"/>
                <w:szCs w:val="24"/>
                <w:highlight w:val="yellow"/>
              </w:rPr>
            </w:pPr>
            <w:r w:rsidRPr="00DB238E">
              <w:rPr>
                <w:rFonts w:ascii="Times New Roman" w:hAnsi="Times New Roman" w:cs="Times New Roman"/>
                <w:sz w:val="24"/>
                <w:szCs w:val="24"/>
              </w:rPr>
              <w:t>1</w:t>
            </w:r>
            <w:r w:rsidR="00A35D6C" w:rsidRPr="00DB238E">
              <w:rPr>
                <w:rFonts w:ascii="Times New Roman" w:hAnsi="Times New Roman" w:cs="Times New Roman"/>
                <w:sz w:val="24"/>
                <w:szCs w:val="24"/>
              </w:rPr>
              <w:t>4.</w:t>
            </w:r>
            <w:r w:rsidRPr="00DB238E">
              <w:rPr>
                <w:rFonts w:ascii="Times New Roman" w:hAnsi="Times New Roman" w:cs="Times New Roman"/>
                <w:sz w:val="24"/>
                <w:szCs w:val="24"/>
              </w:rPr>
              <w:t>3.4.2</w:t>
            </w:r>
            <w:r w:rsidR="00A35D6C" w:rsidRPr="00DB238E">
              <w:rPr>
                <w:rFonts w:ascii="Times New Roman" w:hAnsi="Times New Roman" w:cs="Times New Roman"/>
                <w:sz w:val="24"/>
                <w:szCs w:val="24"/>
              </w:rPr>
              <w:t>. Para fins da comprovação de que trata este subitem, os atestados deverão dizer respeito a contratos executados com as seguintes características mínimas:</w:t>
            </w:r>
          </w:p>
          <w:p w:rsidR="00A35D6C" w:rsidRPr="00DB238E" w:rsidRDefault="00A35D6C" w:rsidP="00E22C6E">
            <w:pPr>
              <w:autoSpaceDE w:val="0"/>
              <w:autoSpaceDN w:val="0"/>
              <w:adjustRightInd w:val="0"/>
              <w:jc w:val="both"/>
              <w:rPr>
                <w:rFonts w:ascii="Times New Roman" w:hAnsi="Times New Roman" w:cs="Times New Roman"/>
                <w:sz w:val="24"/>
                <w:szCs w:val="24"/>
              </w:rPr>
            </w:pPr>
            <w:r w:rsidRPr="00DB238E">
              <w:rPr>
                <w:rFonts w:ascii="Times New Roman" w:hAnsi="Times New Roman" w:cs="Times New Roman"/>
                <w:sz w:val="24"/>
                <w:szCs w:val="24"/>
              </w:rPr>
              <w:t xml:space="preserve">a) </w:t>
            </w:r>
            <w:r w:rsidR="00EC656A" w:rsidRPr="00DB238E">
              <w:rPr>
                <w:rFonts w:ascii="Times New Roman" w:hAnsi="Times New Roman" w:cs="Times New Roman"/>
                <w:sz w:val="24"/>
                <w:szCs w:val="24"/>
              </w:rPr>
              <w:t xml:space="preserve">A empresa deverá apresentar no mínimo um contrato formalizado referente aos </w:t>
            </w:r>
            <w:r w:rsidRPr="00DB238E">
              <w:rPr>
                <w:rFonts w:ascii="Times New Roman" w:hAnsi="Times New Roman" w:cs="Times New Roman"/>
                <w:sz w:val="24"/>
                <w:szCs w:val="24"/>
              </w:rPr>
              <w:t xml:space="preserve">últimos </w:t>
            </w:r>
            <w:r w:rsidR="00EC656A" w:rsidRPr="00DB238E">
              <w:rPr>
                <w:rFonts w:ascii="Times New Roman" w:hAnsi="Times New Roman" w:cs="Times New Roman"/>
                <w:sz w:val="24"/>
                <w:szCs w:val="24"/>
              </w:rPr>
              <w:t>24</w:t>
            </w:r>
            <w:r w:rsidRPr="00DB238E">
              <w:rPr>
                <w:rFonts w:ascii="Times New Roman" w:hAnsi="Times New Roman" w:cs="Times New Roman"/>
                <w:sz w:val="24"/>
                <w:szCs w:val="24"/>
              </w:rPr>
              <w:t xml:space="preserve"> meses;</w:t>
            </w:r>
          </w:p>
          <w:p w:rsidR="00B51613" w:rsidRPr="00DB238E" w:rsidRDefault="00B51613" w:rsidP="00B51613">
            <w:pPr>
              <w:autoSpaceDE w:val="0"/>
              <w:autoSpaceDN w:val="0"/>
              <w:adjustRightInd w:val="0"/>
              <w:jc w:val="both"/>
              <w:rPr>
                <w:rFonts w:ascii="Times New Roman" w:hAnsi="Times New Roman" w:cs="Times New Roman"/>
                <w:sz w:val="24"/>
                <w:szCs w:val="24"/>
              </w:rPr>
            </w:pPr>
            <w:r w:rsidRPr="00DB238E">
              <w:rPr>
                <w:rFonts w:ascii="Times New Roman" w:hAnsi="Times New Roman" w:cs="Times New Roman"/>
                <w:i/>
                <w:sz w:val="24"/>
                <w:szCs w:val="24"/>
                <w:u w:val="single"/>
              </w:rPr>
              <w:t>b) Apresentar atestados emitidos por pessoas jurídicas de direito público ou privado, que evidenciem a execução de serviços com características, quantidades e prazos compatíveis com o objeto desta contratação. Tais atestados poderão ser apresentados em nome da matriz ou da filial da empresa fornecedora, desde que reflitam adequadamente a experiência relacionada ao objeto pretendido</w:t>
            </w:r>
            <w:r w:rsidRPr="00DB238E">
              <w:rPr>
                <w:rFonts w:ascii="Times New Roman" w:hAnsi="Times New Roman" w:cs="Times New Roman"/>
                <w:sz w:val="24"/>
                <w:szCs w:val="24"/>
              </w:rPr>
              <w:t>. Para fins de verificação da legitimidade das informações, o fornecedor deverá disponibilizar todos os elementos necessários à análise pela Administração, comprometendo-se a apresentar, sempre que solicitado, documentos comprobatórios, como cópia do contrato que deu origem à contratação, endereço atualizado da contratante, indicação do local de execução dos serviços ou fornecimentos, bem como quaisquer outros registros que se mostrem pertinentes para a validação da capacidade técnica declarada</w:t>
            </w:r>
            <w:proofErr w:type="gramStart"/>
            <w:r w:rsidRPr="00DB238E">
              <w:rPr>
                <w:rFonts w:ascii="Times New Roman" w:hAnsi="Times New Roman" w:cs="Times New Roman"/>
                <w:sz w:val="24"/>
                <w:szCs w:val="24"/>
              </w:rPr>
              <w:t>..</w:t>
            </w:r>
            <w:proofErr w:type="gramEnd"/>
          </w:p>
          <w:p w:rsidR="00A35D6C" w:rsidRPr="00DB238E" w:rsidRDefault="00B51613" w:rsidP="00B51613">
            <w:pPr>
              <w:autoSpaceDE w:val="0"/>
              <w:autoSpaceDN w:val="0"/>
              <w:adjustRightInd w:val="0"/>
              <w:jc w:val="both"/>
              <w:rPr>
                <w:rFonts w:ascii="Times New Roman" w:hAnsi="Times New Roman" w:cs="Times New Roman"/>
                <w:sz w:val="24"/>
                <w:szCs w:val="24"/>
              </w:rPr>
            </w:pPr>
            <w:r w:rsidRPr="00DB238E">
              <w:rPr>
                <w:rFonts w:ascii="Times New Roman" w:hAnsi="Times New Roman" w:cs="Times New Roman"/>
                <w:sz w:val="24"/>
                <w:szCs w:val="24"/>
              </w:rPr>
              <w:t>14.3.4.3. A não apresentação do (s) documento (s) acarretará a desclassificação do fornecedor/prestador, logrando-se vencedor o segundo colocado</w:t>
            </w:r>
            <w:r w:rsidR="00A35D6C" w:rsidRPr="00DB238E">
              <w:rPr>
                <w:rFonts w:ascii="Times New Roman" w:hAnsi="Times New Roman" w:cs="Times New Roman"/>
                <w:sz w:val="24"/>
                <w:szCs w:val="24"/>
              </w:rPr>
              <w:t>.</w:t>
            </w:r>
          </w:p>
        </w:tc>
      </w:tr>
    </w:tbl>
    <w:p w:rsidR="002855CC" w:rsidRPr="00DB238E" w:rsidRDefault="002855CC"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421C80" w:rsidRPr="00DB238E" w:rsidTr="00CA706F">
        <w:tc>
          <w:tcPr>
            <w:tcW w:w="10349" w:type="dxa"/>
            <w:shd w:val="clear" w:color="auto" w:fill="D9D9D9" w:themeFill="background1" w:themeFillShade="D9"/>
          </w:tcPr>
          <w:p w:rsidR="00421C80" w:rsidRPr="00DB238E" w:rsidRDefault="00E671D4" w:rsidP="00E22C6E">
            <w:pPr>
              <w:ind w:right="-994"/>
              <w:rPr>
                <w:rFonts w:ascii="Times New Roman" w:hAnsi="Times New Roman" w:cs="Times New Roman"/>
                <w:sz w:val="24"/>
                <w:szCs w:val="24"/>
              </w:rPr>
            </w:pPr>
            <w:r w:rsidRPr="00DB238E">
              <w:rPr>
                <w:rFonts w:ascii="Times New Roman" w:hAnsi="Times New Roman" w:cs="Times New Roman"/>
                <w:b/>
                <w:sz w:val="24"/>
                <w:szCs w:val="24"/>
              </w:rPr>
              <w:lastRenderedPageBreak/>
              <w:t>1</w:t>
            </w:r>
            <w:r w:rsidR="0096722E" w:rsidRPr="00DB238E">
              <w:rPr>
                <w:rFonts w:ascii="Times New Roman" w:hAnsi="Times New Roman" w:cs="Times New Roman"/>
                <w:b/>
                <w:sz w:val="24"/>
                <w:szCs w:val="24"/>
              </w:rPr>
              <w:t>5</w:t>
            </w:r>
            <w:r w:rsidR="00421C80" w:rsidRPr="00DB238E">
              <w:rPr>
                <w:rFonts w:ascii="Times New Roman" w:hAnsi="Times New Roman" w:cs="Times New Roman"/>
                <w:b/>
                <w:sz w:val="24"/>
                <w:szCs w:val="24"/>
              </w:rPr>
              <w:t>. PARTICIPAÇÃO DE CONSÓRCIOS E COOPERATIVAS</w:t>
            </w:r>
          </w:p>
        </w:tc>
      </w:tr>
      <w:tr w:rsidR="00421C80" w:rsidRPr="00DB238E" w:rsidTr="00CA706F">
        <w:tc>
          <w:tcPr>
            <w:tcW w:w="10349" w:type="dxa"/>
          </w:tcPr>
          <w:p w:rsidR="00421C80" w:rsidRPr="00DB238E" w:rsidRDefault="00421C80" w:rsidP="00E22C6E">
            <w:pPr>
              <w:pStyle w:val="Default"/>
              <w:jc w:val="both"/>
              <w:rPr>
                <w:rFonts w:ascii="Times New Roman" w:hAnsi="Times New Roman" w:cs="Times New Roman"/>
              </w:rPr>
            </w:pPr>
            <w:r w:rsidRPr="00DB238E">
              <w:rPr>
                <w:rFonts w:ascii="Times New Roman" w:hAnsi="Times New Roman" w:cs="Times New Roman"/>
              </w:rPr>
              <w:t>1</w:t>
            </w:r>
            <w:r w:rsidR="0096722E" w:rsidRPr="00DB238E">
              <w:rPr>
                <w:rFonts w:ascii="Times New Roman" w:hAnsi="Times New Roman" w:cs="Times New Roman"/>
              </w:rPr>
              <w:t>5</w:t>
            </w:r>
            <w:r w:rsidRPr="00DB238E">
              <w:rPr>
                <w:rFonts w:ascii="Times New Roman" w:hAnsi="Times New Roman" w:cs="Times New Roman"/>
              </w:rPr>
              <w:t xml:space="preserve">.1. Consórcios </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a) Será admitida a participação de pessoas jurídicas reunidas em consórcio, observadas as disposições do art. 15 da Lei nº 14.133, de 1º de abril de 2021, e demais normas aplicáveis.</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b) As empresas consorciadas deverão apresentar compromisso público ou particular de constituição do consórcio, subscrito pelos respectivos representantes legais, contendo a indicação da empresa líder, que será responsável pela representação do consórcio perante o Instituto de Previdência dos Servidores Públicos do Município de Trajano de Moraes – PREV-TRAJANO e pela prática dos atos necessários à participação na contratação e, se for o caso, à execução do contrato.</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c) Para fins de habilitação técnica, será admitido o somatório dos quantitativos de cada consorciado, na forma prevista no art. 15 da Lei nº 14.133/2021.</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d) Para fins de habilitação econômico-financeira, será admitido o somatório dos valores de cada consorciado, observadas as exigências estabelecidas neste Termo de Referência e na legislação aplicável.</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e) Cada empresa consorciada deverá comprovar individualmente o atendimento aos requisitos de habilitação jurídica, fiscal, social, trabalhista e demais condições exigidas, ressalvadas as hipóteses em que a legislação admita comprovação mediante somatório ou de forma conjunta.</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f) Fica vedada a participação da mesma empresa consorciada, na mesma contratação, em mais de um consórcio ou de forma isolada.</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g) Os integrantes do consórcio responderão solidariamente pelos atos praticados em consórcio, tanto na fase de seleção do fornecedor quanto na fase de execução contratual.</w:t>
            </w:r>
          </w:p>
          <w:p w:rsidR="00DB238E" w:rsidRPr="00DB238E" w:rsidRDefault="00DB238E" w:rsidP="00DB238E">
            <w:pPr>
              <w:pStyle w:val="Default"/>
              <w:numPr>
                <w:ilvl w:val="0"/>
                <w:numId w:val="10"/>
              </w:numPr>
              <w:ind w:left="743" w:hanging="567"/>
              <w:jc w:val="both"/>
              <w:rPr>
                <w:rFonts w:ascii="Times New Roman" w:hAnsi="Times New Roman" w:cs="Times New Roman"/>
              </w:rPr>
            </w:pPr>
            <w:r w:rsidRPr="00DB238E">
              <w:rPr>
                <w:rFonts w:ascii="Times New Roman" w:hAnsi="Times New Roman" w:cs="Times New Roman"/>
              </w:rPr>
              <w:t>h) O consórcio vencedor deverá promover sua constituição e registro na forma estabelecida pela legislação aplicável, antes da formalização do contrato, quando exigível.</w:t>
            </w:r>
          </w:p>
          <w:p w:rsidR="00DB238E" w:rsidRPr="00DB238E" w:rsidRDefault="00DB238E" w:rsidP="00DB238E">
            <w:pPr>
              <w:pStyle w:val="Default"/>
              <w:ind w:left="34" w:hanging="567"/>
              <w:jc w:val="both"/>
              <w:rPr>
                <w:rFonts w:ascii="Times New Roman" w:hAnsi="Times New Roman" w:cs="Times New Roman"/>
              </w:rPr>
            </w:pPr>
            <w:r w:rsidRPr="00DB238E">
              <w:rPr>
                <w:rFonts w:ascii="Times New Roman" w:hAnsi="Times New Roman" w:cs="Times New Roman"/>
              </w:rPr>
              <w:t xml:space="preserve">i) As demais condições relativas à participação de consórcios observarão o disposto no art. 15 da Lei nº 14.133/2021 e nas demais normas aplicáveis à contratação.  </w:t>
            </w:r>
          </w:p>
          <w:p w:rsidR="00421C80" w:rsidRPr="00DB238E" w:rsidRDefault="00DB238E" w:rsidP="00DB238E">
            <w:pPr>
              <w:pStyle w:val="Default"/>
              <w:ind w:left="34" w:hanging="567"/>
              <w:jc w:val="both"/>
              <w:rPr>
                <w:rFonts w:ascii="Times New Roman" w:hAnsi="Times New Roman" w:cs="Times New Roman"/>
                <w:bCs/>
              </w:rPr>
            </w:pPr>
            <w:r w:rsidRPr="00DB238E">
              <w:rPr>
                <w:rFonts w:ascii="Times New Roman" w:hAnsi="Times New Roman" w:cs="Times New Roman"/>
              </w:rPr>
              <w:t xml:space="preserve">         </w:t>
            </w:r>
            <w:r w:rsidR="00421C80" w:rsidRPr="00DB238E">
              <w:rPr>
                <w:rFonts w:ascii="Times New Roman" w:hAnsi="Times New Roman" w:cs="Times New Roman"/>
                <w:bCs/>
              </w:rPr>
              <w:t>1</w:t>
            </w:r>
            <w:r w:rsidR="0096722E" w:rsidRPr="00DB238E">
              <w:rPr>
                <w:rFonts w:ascii="Times New Roman" w:hAnsi="Times New Roman" w:cs="Times New Roman"/>
                <w:bCs/>
              </w:rPr>
              <w:t>5</w:t>
            </w:r>
            <w:r w:rsidR="00421C80" w:rsidRPr="00DB238E">
              <w:rPr>
                <w:rFonts w:ascii="Times New Roman" w:hAnsi="Times New Roman" w:cs="Times New Roman"/>
                <w:bCs/>
              </w:rPr>
              <w:t xml:space="preserve">.2. Cooperativas </w:t>
            </w:r>
          </w:p>
          <w:p w:rsidR="00373EDD" w:rsidRPr="00DB238E" w:rsidRDefault="00373EDD" w:rsidP="00DB238E">
            <w:pPr>
              <w:pStyle w:val="Default"/>
              <w:ind w:left="34" w:hanging="567"/>
              <w:jc w:val="both"/>
              <w:rPr>
                <w:rFonts w:ascii="Times New Roman" w:hAnsi="Times New Roman" w:cs="Times New Roman"/>
              </w:rPr>
            </w:pPr>
          </w:p>
          <w:p w:rsidR="00421C80" w:rsidRPr="00DB238E" w:rsidRDefault="00421C80" w:rsidP="00E22C6E">
            <w:pPr>
              <w:pStyle w:val="Default"/>
              <w:numPr>
                <w:ilvl w:val="0"/>
                <w:numId w:val="11"/>
              </w:numPr>
              <w:jc w:val="both"/>
              <w:rPr>
                <w:rFonts w:ascii="Times New Roman" w:hAnsi="Times New Roman" w:cs="Times New Roman"/>
              </w:rPr>
            </w:pPr>
            <w:r w:rsidRPr="00DB238E">
              <w:rPr>
                <w:rFonts w:ascii="Times New Roman" w:hAnsi="Times New Roman" w:cs="Times New Roman"/>
              </w:rPr>
              <w:t xml:space="preserve">a) Será admitida a participação na licitação de cooperativa de trabalho regida pela Lei Federal nº 12.690, de 19 de julho de 2012, sendo esta considerada a sociedade constituída por trabalhadores para o exercício de suas atividades laborativas ou profissionais com proveito comum, autonomia e autogestão para obterem melhor qualificação, renda, situação socioeconômica e condições gerais de trabalho, nos termos da legislação em vigor. </w:t>
            </w:r>
          </w:p>
        </w:tc>
      </w:tr>
    </w:tbl>
    <w:p w:rsidR="00421C80" w:rsidRPr="00DB238E" w:rsidRDefault="00421C80"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421C80" w:rsidRPr="00DB238E" w:rsidTr="00CA706F">
        <w:tc>
          <w:tcPr>
            <w:tcW w:w="10349" w:type="dxa"/>
            <w:shd w:val="clear" w:color="auto" w:fill="D9D9D9" w:themeFill="background1" w:themeFillShade="D9"/>
          </w:tcPr>
          <w:p w:rsidR="00421C80" w:rsidRPr="00DB238E" w:rsidRDefault="00421C80" w:rsidP="00E22C6E">
            <w:pPr>
              <w:ind w:right="-994"/>
              <w:rPr>
                <w:rFonts w:ascii="Times New Roman" w:hAnsi="Times New Roman" w:cs="Times New Roman"/>
                <w:sz w:val="24"/>
                <w:szCs w:val="24"/>
              </w:rPr>
            </w:pPr>
            <w:r w:rsidRPr="00DB238E">
              <w:rPr>
                <w:rFonts w:ascii="Times New Roman" w:hAnsi="Times New Roman" w:cs="Times New Roman"/>
                <w:b/>
                <w:sz w:val="24"/>
                <w:szCs w:val="24"/>
              </w:rPr>
              <w:t>1</w:t>
            </w:r>
            <w:r w:rsidR="0096722E" w:rsidRPr="00DB238E">
              <w:rPr>
                <w:rFonts w:ascii="Times New Roman" w:hAnsi="Times New Roman" w:cs="Times New Roman"/>
                <w:b/>
                <w:sz w:val="24"/>
                <w:szCs w:val="24"/>
              </w:rPr>
              <w:t>6</w:t>
            </w:r>
            <w:r w:rsidRPr="00DB238E">
              <w:rPr>
                <w:rFonts w:ascii="Times New Roman" w:hAnsi="Times New Roman" w:cs="Times New Roman"/>
                <w:b/>
                <w:sz w:val="24"/>
                <w:szCs w:val="24"/>
              </w:rPr>
              <w:t>. SUBCONTRATAÇÃO</w:t>
            </w:r>
          </w:p>
        </w:tc>
      </w:tr>
      <w:tr w:rsidR="00421C80" w:rsidRPr="00DB238E" w:rsidTr="00CA706F">
        <w:tc>
          <w:tcPr>
            <w:tcW w:w="10349" w:type="dxa"/>
          </w:tcPr>
          <w:p w:rsidR="004E0D25" w:rsidRPr="00DB238E" w:rsidRDefault="00421C80" w:rsidP="004E0D25">
            <w:pPr>
              <w:pStyle w:val="NormalWeb"/>
              <w:jc w:val="both"/>
            </w:pPr>
            <w:r w:rsidRPr="00DB238E">
              <w:t>1</w:t>
            </w:r>
            <w:r w:rsidR="0096722E" w:rsidRPr="00DB238E">
              <w:t>6</w:t>
            </w:r>
            <w:r w:rsidRPr="00DB238E">
              <w:t xml:space="preserve">.1. </w:t>
            </w:r>
            <w:r w:rsidR="004E0D25" w:rsidRPr="00DB238E">
              <w:t xml:space="preserve">A subcontratação </w:t>
            </w:r>
            <w:r w:rsidR="004E0D25" w:rsidRPr="00DB238E">
              <w:rPr>
                <w:rStyle w:val="Forte"/>
                <w:b w:val="0"/>
              </w:rPr>
              <w:t>não será admitida</w:t>
            </w:r>
            <w:r w:rsidR="004E0D25" w:rsidRPr="00DB238E">
              <w:rPr>
                <w:b/>
              </w:rPr>
              <w:t xml:space="preserve"> </w:t>
            </w:r>
            <w:r w:rsidR="004E0D25" w:rsidRPr="00DB238E">
              <w:t>em</w:t>
            </w:r>
            <w:r w:rsidR="004E0D25" w:rsidRPr="00DB238E">
              <w:rPr>
                <w:b/>
              </w:rPr>
              <w:t xml:space="preserve"> </w:t>
            </w:r>
            <w:r w:rsidR="004E0D25" w:rsidRPr="00DB238E">
              <w:rPr>
                <w:rStyle w:val="Forte"/>
                <w:b w:val="0"/>
              </w:rPr>
              <w:t>nenhum dos dois objetos contratados</w:t>
            </w:r>
            <w:r w:rsidR="004E0D25" w:rsidRPr="00DB238E">
              <w:rPr>
                <w:b/>
              </w:rPr>
              <w:t>,</w:t>
            </w:r>
            <w:r w:rsidR="004E0D25" w:rsidRPr="00DB238E">
              <w:t xml:space="preserve"> tanto nos serviços de manutenção da infraestrutura de Tecnologia da Informação quanto nos serviços integrados de hospedagem, site institucional, e-mails e sistema de contracheque online, pelos seguintes motivos:</w:t>
            </w:r>
          </w:p>
          <w:p w:rsidR="004E0D25" w:rsidRPr="00DB238E" w:rsidRDefault="004E0D25" w:rsidP="004E0D25">
            <w:pPr>
              <w:pStyle w:val="NormalWeb"/>
              <w:jc w:val="both"/>
            </w:pPr>
            <w:r w:rsidRPr="00DB238E">
              <w:t xml:space="preserve">16.2 – </w:t>
            </w:r>
            <w:proofErr w:type="gramStart"/>
            <w:r w:rsidRPr="00DB238E">
              <w:t>Tratam-se</w:t>
            </w:r>
            <w:proofErr w:type="gramEnd"/>
            <w:r w:rsidRPr="00DB238E">
              <w:t xml:space="preserve"> de atividades de natureza </w:t>
            </w:r>
            <w:r w:rsidRPr="00DB238E">
              <w:rPr>
                <w:rStyle w:val="Forte"/>
                <w:b w:val="0"/>
              </w:rPr>
              <w:t>técnica, especializada e sensível</w:t>
            </w:r>
            <w:r w:rsidRPr="00DB238E">
              <w:t>, que exigem execução direta pela empresa contratada, envolvendo manipulação de sistemas informatizados, gerenciamento de ambientes de hospedagem, administração de e-mails, manutenção do site e suporte técnico contínuo.</w:t>
            </w:r>
          </w:p>
          <w:p w:rsidR="004E0D25" w:rsidRPr="00DB238E" w:rsidRDefault="004E0D25" w:rsidP="004E0D25">
            <w:pPr>
              <w:pStyle w:val="NormalWeb"/>
              <w:jc w:val="both"/>
            </w:pPr>
            <w:r w:rsidRPr="00DB238E">
              <w:t xml:space="preserve">16.3 – A delegação das atividades a terceiros poderia comprometer a </w:t>
            </w:r>
            <w:r w:rsidRPr="00DB238E">
              <w:rPr>
                <w:rStyle w:val="Forte"/>
                <w:b w:val="0"/>
              </w:rPr>
              <w:t>qualidade, integridade e segurança da informação</w:t>
            </w:r>
            <w:r w:rsidRPr="00DB238E">
              <w:t xml:space="preserve">, gerar riscos operacionais, criar vulnerabilidades tecnológicas, dificultar a </w:t>
            </w:r>
            <w:proofErr w:type="spellStart"/>
            <w:r w:rsidRPr="00DB238E">
              <w:t>rastreabilidade</w:t>
            </w:r>
            <w:proofErr w:type="spellEnd"/>
            <w:r w:rsidRPr="00DB238E">
              <w:t xml:space="preserve"> </w:t>
            </w:r>
            <w:r w:rsidRPr="00DB238E">
              <w:lastRenderedPageBreak/>
              <w:t>das ações e prejudicar a gestão e fiscalização do contrato.</w:t>
            </w:r>
          </w:p>
          <w:p w:rsidR="004E0D25" w:rsidRPr="00DB238E" w:rsidRDefault="004E0D25" w:rsidP="004E0D25">
            <w:pPr>
              <w:pStyle w:val="NormalWeb"/>
              <w:jc w:val="both"/>
            </w:pPr>
            <w:r w:rsidRPr="00DB238E">
              <w:t xml:space="preserve">16.4 – A prestação direta pela contratada assegura maior </w:t>
            </w:r>
            <w:r w:rsidRPr="00DB238E">
              <w:rPr>
                <w:rStyle w:val="Forte"/>
                <w:b w:val="0"/>
              </w:rPr>
              <w:t>controle operacional, confiabilidade, responsabilidade técnica, sigilo</w:t>
            </w:r>
            <w:r w:rsidRPr="00DB238E">
              <w:t xml:space="preserve"> e conformidade com as normas aplicáveis ao ambiente previdenciário e às boas práticas de TI.</w:t>
            </w:r>
          </w:p>
          <w:p w:rsidR="004E0D25" w:rsidRPr="00DB238E" w:rsidRDefault="004E0D25" w:rsidP="004E0D25">
            <w:pPr>
              <w:pStyle w:val="NormalWeb"/>
              <w:jc w:val="both"/>
            </w:pPr>
            <w:r w:rsidRPr="00DB238E">
              <w:t xml:space="preserve">16.5 – O </w:t>
            </w:r>
            <w:r w:rsidRPr="00DB238E">
              <w:rPr>
                <w:rStyle w:val="Forte"/>
                <w:b w:val="0"/>
              </w:rPr>
              <w:t>valor e a natureza específica</w:t>
            </w:r>
            <w:r w:rsidRPr="00DB238E">
              <w:t xml:space="preserve"> das contratações não justificam a subcontratação, sendo plenamente viável que a própria empresa contratada execute todas as atividades com sua equipe técnica própria.</w:t>
            </w:r>
          </w:p>
          <w:p w:rsidR="00421C80" w:rsidRPr="00DB238E" w:rsidRDefault="004E0D25" w:rsidP="004E0D25">
            <w:pPr>
              <w:pStyle w:val="NormalWeb"/>
              <w:jc w:val="both"/>
            </w:pPr>
            <w:r w:rsidRPr="00DB238E">
              <w:t xml:space="preserve">16.6 – A vedação à subcontratação garante </w:t>
            </w:r>
            <w:proofErr w:type="gramStart"/>
            <w:r w:rsidRPr="00DB238E">
              <w:t xml:space="preserve">a </w:t>
            </w:r>
            <w:r w:rsidRPr="00DB238E">
              <w:rPr>
                <w:rStyle w:val="Forte"/>
                <w:b w:val="0"/>
              </w:rPr>
              <w:t>continuidade dos serviços</w:t>
            </w:r>
            <w:r w:rsidRPr="00DB238E">
              <w:t>, a manutenção adequada das plataformas, a segurança</w:t>
            </w:r>
            <w:proofErr w:type="gramEnd"/>
            <w:r w:rsidRPr="00DB238E">
              <w:t xml:space="preserve"> dos dados e o atendimento integral aos requisitos técnicos e legais do Prev-Trajano.</w:t>
            </w:r>
          </w:p>
        </w:tc>
      </w:tr>
    </w:tbl>
    <w:p w:rsidR="00A405E4" w:rsidRPr="00DB238E" w:rsidRDefault="00A405E4"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CE1F50" w:rsidRPr="00DB238E" w:rsidTr="00DD5C84">
        <w:tc>
          <w:tcPr>
            <w:tcW w:w="10349" w:type="dxa"/>
            <w:shd w:val="clear" w:color="auto" w:fill="D9D9D9" w:themeFill="background1" w:themeFillShade="D9"/>
          </w:tcPr>
          <w:p w:rsidR="00CE1F50" w:rsidRPr="00DB238E" w:rsidRDefault="00CE1F50" w:rsidP="00E22C6E">
            <w:pPr>
              <w:ind w:right="-994"/>
              <w:rPr>
                <w:rFonts w:ascii="Times New Roman" w:hAnsi="Times New Roman" w:cs="Times New Roman"/>
                <w:sz w:val="24"/>
                <w:szCs w:val="24"/>
              </w:rPr>
            </w:pPr>
            <w:r w:rsidRPr="00DB238E">
              <w:rPr>
                <w:rFonts w:ascii="Times New Roman" w:hAnsi="Times New Roman" w:cs="Times New Roman"/>
                <w:b/>
                <w:sz w:val="24"/>
                <w:szCs w:val="24"/>
              </w:rPr>
              <w:t>1</w:t>
            </w:r>
            <w:r w:rsidR="0096722E" w:rsidRPr="00DB238E">
              <w:rPr>
                <w:rFonts w:ascii="Times New Roman" w:hAnsi="Times New Roman" w:cs="Times New Roman"/>
                <w:b/>
                <w:sz w:val="24"/>
                <w:szCs w:val="24"/>
              </w:rPr>
              <w:t>7</w:t>
            </w:r>
            <w:r w:rsidRPr="00DB238E">
              <w:rPr>
                <w:rFonts w:ascii="Times New Roman" w:hAnsi="Times New Roman" w:cs="Times New Roman"/>
                <w:b/>
                <w:sz w:val="24"/>
                <w:szCs w:val="24"/>
              </w:rPr>
              <w:t>.</w:t>
            </w:r>
            <w:r w:rsidRPr="00DB238E">
              <w:rPr>
                <w:rFonts w:ascii="Times New Roman" w:hAnsi="Times New Roman" w:cs="Times New Roman"/>
                <w:b/>
                <w:sz w:val="24"/>
                <w:szCs w:val="24"/>
              </w:rPr>
              <w:tab/>
              <w:t>ESTIMATIVAS DO VALOR DA CONTRATAÇÃO</w:t>
            </w:r>
            <w:r w:rsidR="00AB155E" w:rsidRPr="00DB238E">
              <w:rPr>
                <w:rFonts w:ascii="Times New Roman" w:hAnsi="Times New Roman" w:cs="Times New Roman"/>
                <w:b/>
                <w:sz w:val="24"/>
                <w:szCs w:val="24"/>
              </w:rPr>
              <w:t xml:space="preserve"> </w:t>
            </w:r>
            <w:r w:rsidRPr="00DB238E">
              <w:rPr>
                <w:rFonts w:ascii="Times New Roman" w:hAnsi="Times New Roman" w:cs="Times New Roman"/>
                <w:sz w:val="24"/>
                <w:szCs w:val="24"/>
              </w:rPr>
              <w:t>(art. 6, XXIII, i, da Lei 14.133/2021)</w:t>
            </w:r>
          </w:p>
        </w:tc>
      </w:tr>
      <w:tr w:rsidR="00E22C6E" w:rsidRPr="00DB238E" w:rsidTr="002E704B">
        <w:trPr>
          <w:trHeight w:val="3379"/>
        </w:trPr>
        <w:tc>
          <w:tcPr>
            <w:tcW w:w="10349" w:type="dxa"/>
            <w:shd w:val="clear" w:color="auto" w:fill="auto"/>
          </w:tcPr>
          <w:p w:rsidR="00E22C6E" w:rsidRPr="00DB238E" w:rsidRDefault="00E22C6E" w:rsidP="00E22C6E">
            <w:pPr>
              <w:jc w:val="both"/>
              <w:rPr>
                <w:rFonts w:ascii="Times New Roman" w:hAnsi="Times New Roman" w:cs="Times New Roman"/>
                <w:sz w:val="24"/>
                <w:szCs w:val="24"/>
              </w:rPr>
            </w:pPr>
          </w:p>
          <w:p w:rsidR="006F630A" w:rsidRPr="00DB238E" w:rsidRDefault="006F630A" w:rsidP="00E22C6E">
            <w:pPr>
              <w:jc w:val="both"/>
              <w:rPr>
                <w:rFonts w:ascii="Times New Roman" w:hAnsi="Times New Roman" w:cs="Times New Roman"/>
                <w:sz w:val="24"/>
                <w:szCs w:val="24"/>
              </w:rPr>
            </w:pPr>
          </w:p>
          <w:p w:rsidR="00E22C6E" w:rsidRPr="00DB238E" w:rsidRDefault="00E22C6E" w:rsidP="00E22C6E">
            <w:pPr>
              <w:jc w:val="both"/>
              <w:rPr>
                <w:rFonts w:ascii="Times New Roman" w:hAnsi="Times New Roman" w:cs="Times New Roman"/>
                <w:b/>
                <w:sz w:val="24"/>
                <w:szCs w:val="24"/>
              </w:rPr>
            </w:pPr>
            <w:r w:rsidRPr="00DB238E">
              <w:rPr>
                <w:rFonts w:ascii="Times New Roman" w:hAnsi="Times New Roman" w:cs="Times New Roman"/>
                <w:sz w:val="24"/>
                <w:szCs w:val="24"/>
              </w:rPr>
              <w:t>17.1.</w:t>
            </w:r>
            <w:r w:rsidRPr="00DB238E">
              <w:rPr>
                <w:rFonts w:ascii="Times New Roman" w:hAnsi="Times New Roman" w:cs="Times New Roman"/>
                <w:sz w:val="24"/>
                <w:szCs w:val="24"/>
              </w:rPr>
              <w:tab/>
              <w:t xml:space="preserve">O custo </w:t>
            </w:r>
            <w:r w:rsidR="004A49D6" w:rsidRPr="00DB238E">
              <w:rPr>
                <w:rFonts w:ascii="Times New Roman" w:hAnsi="Times New Roman" w:cs="Times New Roman"/>
                <w:sz w:val="24"/>
                <w:szCs w:val="24"/>
              </w:rPr>
              <w:t xml:space="preserve">preliminar </w:t>
            </w:r>
            <w:r w:rsidRPr="00DB238E">
              <w:rPr>
                <w:rFonts w:ascii="Times New Roman" w:hAnsi="Times New Roman" w:cs="Times New Roman"/>
                <w:sz w:val="24"/>
                <w:szCs w:val="24"/>
              </w:rPr>
              <w:t xml:space="preserve">estimado da contratação é de </w:t>
            </w:r>
            <w:r w:rsidRPr="00DB238E">
              <w:rPr>
                <w:rFonts w:ascii="Times New Roman" w:hAnsi="Times New Roman" w:cs="Times New Roman"/>
                <w:b/>
                <w:sz w:val="24"/>
                <w:szCs w:val="24"/>
              </w:rPr>
              <w:t>R$ 1</w:t>
            </w:r>
            <w:r w:rsidR="00504DCB" w:rsidRPr="00DB238E">
              <w:rPr>
                <w:rFonts w:ascii="Times New Roman" w:hAnsi="Times New Roman" w:cs="Times New Roman"/>
                <w:b/>
                <w:sz w:val="24"/>
                <w:szCs w:val="24"/>
              </w:rPr>
              <w:t>8.266,52</w:t>
            </w:r>
            <w:r w:rsidRPr="00DB238E">
              <w:rPr>
                <w:rFonts w:ascii="Times New Roman" w:hAnsi="Times New Roman" w:cs="Times New Roman"/>
                <w:b/>
                <w:sz w:val="24"/>
                <w:szCs w:val="24"/>
              </w:rPr>
              <w:t xml:space="preserve"> (Dez</w:t>
            </w:r>
            <w:r w:rsidR="00504DCB" w:rsidRPr="00DB238E">
              <w:rPr>
                <w:rFonts w:ascii="Times New Roman" w:hAnsi="Times New Roman" w:cs="Times New Roman"/>
                <w:b/>
                <w:sz w:val="24"/>
                <w:szCs w:val="24"/>
              </w:rPr>
              <w:t xml:space="preserve">oito </w:t>
            </w:r>
            <w:r w:rsidRPr="00DB238E">
              <w:rPr>
                <w:rFonts w:ascii="Times New Roman" w:hAnsi="Times New Roman" w:cs="Times New Roman"/>
                <w:b/>
                <w:sz w:val="24"/>
                <w:szCs w:val="24"/>
              </w:rPr>
              <w:t xml:space="preserve">mil </w:t>
            </w:r>
            <w:r w:rsidR="00504DCB" w:rsidRPr="00DB238E">
              <w:rPr>
                <w:rFonts w:ascii="Times New Roman" w:hAnsi="Times New Roman" w:cs="Times New Roman"/>
                <w:b/>
                <w:sz w:val="24"/>
                <w:szCs w:val="24"/>
              </w:rPr>
              <w:t>duzentos e sessenta e seis reais e cinquenta e dois centavos</w:t>
            </w:r>
            <w:r w:rsidRPr="00DB238E">
              <w:rPr>
                <w:rFonts w:ascii="Times New Roman" w:hAnsi="Times New Roman" w:cs="Times New Roman"/>
                <w:b/>
                <w:sz w:val="24"/>
                <w:szCs w:val="24"/>
              </w:rPr>
              <w:t>).</w:t>
            </w:r>
          </w:p>
          <w:p w:rsidR="006F630A" w:rsidRPr="00DB238E" w:rsidRDefault="006F630A" w:rsidP="00E22C6E">
            <w:pPr>
              <w:jc w:val="both"/>
              <w:rPr>
                <w:rFonts w:ascii="Times New Roman" w:hAnsi="Times New Roman" w:cs="Times New Roman"/>
                <w:b/>
                <w:sz w:val="24"/>
                <w:szCs w:val="24"/>
              </w:rPr>
            </w:pPr>
          </w:p>
          <w:p w:rsidR="00E22C6E" w:rsidRPr="00DB238E" w:rsidRDefault="00E22C6E" w:rsidP="00E22C6E">
            <w:pPr>
              <w:jc w:val="both"/>
              <w:rPr>
                <w:rFonts w:ascii="Times New Roman" w:hAnsi="Times New Roman" w:cs="Times New Roman"/>
                <w:b/>
                <w:sz w:val="24"/>
                <w:szCs w:val="24"/>
              </w:rPr>
            </w:pPr>
          </w:p>
          <w:p w:rsidR="006F630A" w:rsidRPr="00DB238E" w:rsidRDefault="006F630A" w:rsidP="00E22C6E">
            <w:pPr>
              <w:jc w:val="both"/>
              <w:rPr>
                <w:rFonts w:ascii="Times New Roman" w:hAnsi="Times New Roman" w:cs="Times New Roman"/>
                <w:b/>
                <w:sz w:val="24"/>
                <w:szCs w:val="24"/>
              </w:rPr>
            </w:pPr>
          </w:p>
          <w:tbl>
            <w:tblPr>
              <w:tblStyle w:val="Tabelacomgrade"/>
              <w:tblW w:w="0" w:type="auto"/>
              <w:tblLook w:val="04A0"/>
            </w:tblPr>
            <w:tblGrid>
              <w:gridCol w:w="708"/>
              <w:gridCol w:w="2897"/>
              <w:gridCol w:w="1083"/>
              <w:gridCol w:w="805"/>
              <w:gridCol w:w="1337"/>
              <w:gridCol w:w="1457"/>
              <w:gridCol w:w="1836"/>
            </w:tblGrid>
            <w:tr w:rsidR="00E22C6E" w:rsidRPr="00DB238E" w:rsidTr="008C2DB7">
              <w:tc>
                <w:tcPr>
                  <w:tcW w:w="730"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Item</w:t>
                  </w:r>
                </w:p>
              </w:tc>
              <w:tc>
                <w:tcPr>
                  <w:tcW w:w="3203"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Descrição</w:t>
                  </w:r>
                </w:p>
              </w:tc>
              <w:tc>
                <w:tcPr>
                  <w:tcW w:w="934"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Unidade</w:t>
                  </w:r>
                </w:p>
              </w:tc>
              <w:tc>
                <w:tcPr>
                  <w:tcW w:w="843"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Qtde.</w:t>
                  </w:r>
                </w:p>
              </w:tc>
              <w:tc>
                <w:tcPr>
                  <w:tcW w:w="991"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Valor Unitário</w:t>
                  </w:r>
                </w:p>
              </w:tc>
              <w:tc>
                <w:tcPr>
                  <w:tcW w:w="1001"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Valor Total</w:t>
                  </w:r>
                </w:p>
              </w:tc>
              <w:tc>
                <w:tcPr>
                  <w:tcW w:w="2421" w:type="dxa"/>
                </w:tcPr>
                <w:p w:rsidR="00E22C6E" w:rsidRPr="00DB238E" w:rsidRDefault="00E22C6E"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 xml:space="preserve">Referências </w:t>
                  </w:r>
                </w:p>
                <w:p w:rsidR="00E22C6E" w:rsidRPr="00DB238E" w:rsidRDefault="00E22C6E" w:rsidP="00E22C6E">
                  <w:pPr>
                    <w:pStyle w:val="Standard"/>
                    <w:tabs>
                      <w:tab w:val="left" w:pos="555"/>
                      <w:tab w:val="left" w:pos="840"/>
                      <w:tab w:val="left" w:pos="1140"/>
                      <w:tab w:val="left" w:pos="1395"/>
                      <w:tab w:val="left" w:pos="1650"/>
                      <w:tab w:val="left" w:pos="1965"/>
                      <w:tab w:val="left" w:pos="2350"/>
                      <w:tab w:val="left" w:leader="underscore" w:pos="7336"/>
                    </w:tabs>
                    <w:jc w:val="center"/>
                    <w:rPr>
                      <w:rFonts w:cs="Times New Roman"/>
                      <w:b/>
                      <w:bCs/>
                    </w:rPr>
                  </w:pPr>
                  <w:r w:rsidRPr="00DB238E">
                    <w:rPr>
                      <w:rFonts w:cs="Times New Roman"/>
                      <w:b/>
                      <w:bCs/>
                    </w:rPr>
                    <w:t>Pesquisadas</w:t>
                  </w:r>
                </w:p>
              </w:tc>
            </w:tr>
            <w:tr w:rsidR="008C2DB7" w:rsidRPr="00DB238E" w:rsidTr="008C2DB7">
              <w:tc>
                <w:tcPr>
                  <w:tcW w:w="730" w:type="dxa"/>
                </w:tcPr>
                <w:p w:rsidR="008C2DB7" w:rsidRPr="00DB238E" w:rsidRDefault="008C2DB7"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t>01</w:t>
                  </w:r>
                </w:p>
              </w:tc>
              <w:tc>
                <w:tcPr>
                  <w:tcW w:w="3203" w:type="dxa"/>
                </w:tcPr>
                <w:p w:rsidR="008C2DB7" w:rsidRPr="00DB238E" w:rsidRDefault="008C2DB7" w:rsidP="00BE2209">
                  <w:pPr>
                    <w:ind w:right="93"/>
                    <w:jc w:val="both"/>
                    <w:rPr>
                      <w:rFonts w:ascii="Times New Roman" w:hAnsi="Times New Roman" w:cs="Times New Roman"/>
                      <w:sz w:val="24"/>
                      <w:szCs w:val="24"/>
                    </w:rPr>
                  </w:pPr>
                  <w:r w:rsidRPr="00DB238E">
                    <w:rPr>
                      <w:rFonts w:ascii="Times New Roman" w:hAnsi="Times New Roman" w:cs="Times New Roman"/>
                      <w:sz w:val="24"/>
                      <w:szCs w:val="24"/>
                    </w:rPr>
                    <w:t xml:space="preserve">Contratação de empresa especializada para prestação de serviços técnicos especializados em Tecnologia da Informação, de natureza continuada, </w:t>
                  </w:r>
                  <w:r w:rsidR="00BE2209" w:rsidRPr="00DB238E">
                    <w:rPr>
                      <w:rFonts w:ascii="Times New Roman" w:hAnsi="Times New Roman" w:cs="Times New Roman"/>
                      <w:sz w:val="24"/>
                      <w:szCs w:val="24"/>
                    </w:rPr>
                    <w:t>sem</w:t>
                  </w:r>
                  <w:r w:rsidRPr="00DB238E">
                    <w:rPr>
                      <w:rFonts w:ascii="Times New Roman" w:hAnsi="Times New Roman" w:cs="Times New Roman"/>
                      <w:sz w:val="24"/>
                      <w:szCs w:val="24"/>
                    </w:rPr>
                    <w:t xml:space="preserve"> dedicação exclusiva de mão de obra, voltados à instalação, configuração e manutenção preventiva e corretiva de computadores, softwares e demais equipamentos de informática sem o fornecimento de peças com disponibilização de técnico para atendimento presencial</w:t>
                  </w:r>
                  <w:r w:rsidR="006F630A" w:rsidRPr="00DB238E">
                    <w:rPr>
                      <w:rFonts w:ascii="Times New Roman" w:hAnsi="Times New Roman" w:cs="Times New Roman"/>
                      <w:sz w:val="24"/>
                      <w:szCs w:val="24"/>
                    </w:rPr>
                    <w:t xml:space="preserve"> sob demanda</w:t>
                  </w:r>
                  <w:r w:rsidRPr="00DB238E">
                    <w:rPr>
                      <w:rFonts w:ascii="Times New Roman" w:hAnsi="Times New Roman" w:cs="Times New Roman"/>
                      <w:sz w:val="24"/>
                      <w:szCs w:val="24"/>
                    </w:rPr>
                    <w:t xml:space="preserve"> de segunda-feira a sexta-feira, das 8 horas às 17 </w:t>
                  </w:r>
                  <w:r w:rsidRPr="00DB238E">
                    <w:rPr>
                      <w:rFonts w:ascii="Times New Roman" w:hAnsi="Times New Roman" w:cs="Times New Roman"/>
                      <w:sz w:val="24"/>
                      <w:szCs w:val="24"/>
                    </w:rPr>
                    <w:lastRenderedPageBreak/>
                    <w:t>horas na sede do Prev-Trajano, por um período de 12 meses.</w:t>
                  </w:r>
                </w:p>
              </w:tc>
              <w:tc>
                <w:tcPr>
                  <w:tcW w:w="934" w:type="dxa"/>
                </w:tcPr>
                <w:p w:rsidR="008C2DB7" w:rsidRPr="00DB238E" w:rsidRDefault="008C2DB7" w:rsidP="000A27D4">
                  <w:pPr>
                    <w:jc w:val="center"/>
                    <w:rPr>
                      <w:rFonts w:ascii="Times New Roman" w:hAnsi="Times New Roman" w:cs="Times New Roman"/>
                      <w:color w:val="000000"/>
                      <w:sz w:val="24"/>
                      <w:szCs w:val="24"/>
                    </w:rPr>
                  </w:pPr>
                  <w:r w:rsidRPr="00DB238E">
                    <w:rPr>
                      <w:rFonts w:ascii="Times New Roman" w:hAnsi="Times New Roman" w:cs="Times New Roman"/>
                      <w:sz w:val="24"/>
                      <w:szCs w:val="24"/>
                    </w:rPr>
                    <w:lastRenderedPageBreak/>
                    <w:t>Mês</w:t>
                  </w:r>
                </w:p>
              </w:tc>
              <w:tc>
                <w:tcPr>
                  <w:tcW w:w="843" w:type="dxa"/>
                </w:tcPr>
                <w:p w:rsidR="008C2DB7" w:rsidRPr="00DB238E" w:rsidRDefault="008C2DB7" w:rsidP="000A27D4">
                  <w:pPr>
                    <w:jc w:val="center"/>
                    <w:rPr>
                      <w:rFonts w:ascii="Times New Roman" w:hAnsi="Times New Roman" w:cs="Times New Roman"/>
                      <w:sz w:val="24"/>
                      <w:szCs w:val="24"/>
                    </w:rPr>
                  </w:pPr>
                  <w:r w:rsidRPr="00DB238E">
                    <w:rPr>
                      <w:rFonts w:ascii="Times New Roman" w:hAnsi="Times New Roman" w:cs="Times New Roman"/>
                      <w:sz w:val="24"/>
                      <w:szCs w:val="24"/>
                    </w:rPr>
                    <w:t>12</w:t>
                  </w:r>
                </w:p>
              </w:tc>
              <w:tc>
                <w:tcPr>
                  <w:tcW w:w="991" w:type="dxa"/>
                </w:tcPr>
                <w:p w:rsidR="008C2DB7" w:rsidRPr="00DB238E" w:rsidRDefault="008C2DB7" w:rsidP="001C6B5D">
                  <w:pPr>
                    <w:jc w:val="center"/>
                    <w:rPr>
                      <w:rFonts w:ascii="Times New Roman" w:hAnsi="Times New Roman" w:cs="Times New Roman"/>
                      <w:sz w:val="24"/>
                      <w:szCs w:val="24"/>
                    </w:rPr>
                  </w:pPr>
                  <w:r w:rsidRPr="00DB238E">
                    <w:rPr>
                      <w:rFonts w:ascii="Times New Roman" w:hAnsi="Times New Roman" w:cs="Times New Roman"/>
                      <w:sz w:val="24"/>
                      <w:szCs w:val="24"/>
                    </w:rPr>
                    <w:t>R$</w:t>
                  </w:r>
                  <w:r w:rsidR="001C6B5D" w:rsidRPr="00DB238E">
                    <w:rPr>
                      <w:rFonts w:ascii="Times New Roman" w:hAnsi="Times New Roman" w:cs="Times New Roman"/>
                      <w:sz w:val="24"/>
                      <w:szCs w:val="24"/>
                    </w:rPr>
                    <w:t>1.250,00</w:t>
                  </w:r>
                </w:p>
              </w:tc>
              <w:tc>
                <w:tcPr>
                  <w:tcW w:w="1001" w:type="dxa"/>
                </w:tcPr>
                <w:p w:rsidR="008C2DB7" w:rsidRPr="00DB238E" w:rsidRDefault="008C2DB7" w:rsidP="001C6B5D">
                  <w:pPr>
                    <w:jc w:val="center"/>
                    <w:rPr>
                      <w:rFonts w:ascii="Times New Roman" w:hAnsi="Times New Roman" w:cs="Times New Roman"/>
                      <w:sz w:val="24"/>
                      <w:szCs w:val="24"/>
                    </w:rPr>
                  </w:pPr>
                  <w:r w:rsidRPr="00DB238E">
                    <w:rPr>
                      <w:rFonts w:ascii="Times New Roman" w:hAnsi="Times New Roman" w:cs="Times New Roman"/>
                      <w:sz w:val="24"/>
                      <w:szCs w:val="24"/>
                    </w:rPr>
                    <w:t>R$</w:t>
                  </w:r>
                  <w:r w:rsidR="001C6B5D" w:rsidRPr="00DB238E">
                    <w:rPr>
                      <w:rFonts w:ascii="Times New Roman" w:hAnsi="Times New Roman" w:cs="Times New Roman"/>
                      <w:sz w:val="24"/>
                      <w:szCs w:val="24"/>
                    </w:rPr>
                    <w:t>15.000,00</w:t>
                  </w:r>
                </w:p>
              </w:tc>
              <w:tc>
                <w:tcPr>
                  <w:tcW w:w="2421" w:type="dxa"/>
                </w:tcPr>
                <w:p w:rsidR="006F630A" w:rsidRPr="00DB238E" w:rsidRDefault="006F630A" w:rsidP="000A27D4">
                  <w:pPr>
                    <w:tabs>
                      <w:tab w:val="left" w:pos="1202"/>
                    </w:tabs>
                    <w:ind w:right="34"/>
                    <w:jc w:val="center"/>
                    <w:rPr>
                      <w:rFonts w:ascii="Times New Roman" w:hAnsi="Times New Roman" w:cs="Times New Roman"/>
                      <w:b/>
                      <w:sz w:val="24"/>
                      <w:szCs w:val="24"/>
                    </w:rPr>
                  </w:pPr>
                </w:p>
                <w:p w:rsidR="008C2DB7" w:rsidRPr="00DB238E" w:rsidRDefault="008C2DB7" w:rsidP="000A27D4">
                  <w:pPr>
                    <w:tabs>
                      <w:tab w:val="left" w:pos="1202"/>
                    </w:tabs>
                    <w:ind w:right="34"/>
                    <w:jc w:val="center"/>
                    <w:rPr>
                      <w:rFonts w:ascii="Times New Roman" w:hAnsi="Times New Roman" w:cs="Times New Roman"/>
                      <w:b/>
                      <w:sz w:val="24"/>
                      <w:szCs w:val="24"/>
                    </w:rPr>
                  </w:pPr>
                  <w:r w:rsidRPr="00DB238E">
                    <w:rPr>
                      <w:rFonts w:ascii="Times New Roman" w:hAnsi="Times New Roman" w:cs="Times New Roman"/>
                      <w:b/>
                      <w:sz w:val="24"/>
                      <w:szCs w:val="24"/>
                    </w:rPr>
                    <w:t>Valor estimado:</w:t>
                  </w:r>
                </w:p>
                <w:p w:rsidR="008C2DB7" w:rsidRPr="00DB238E" w:rsidRDefault="008C2DB7" w:rsidP="000A27D4">
                  <w:pPr>
                    <w:tabs>
                      <w:tab w:val="left" w:pos="1202"/>
                    </w:tabs>
                    <w:ind w:right="34"/>
                    <w:jc w:val="center"/>
                    <w:rPr>
                      <w:rFonts w:ascii="Times New Roman" w:hAnsi="Times New Roman" w:cs="Times New Roman"/>
                      <w:b/>
                      <w:sz w:val="24"/>
                      <w:szCs w:val="24"/>
                    </w:rPr>
                  </w:pPr>
                  <w:r w:rsidRPr="00DB238E">
                    <w:rPr>
                      <w:rFonts w:ascii="Times New Roman" w:hAnsi="Times New Roman" w:cs="Times New Roman"/>
                      <w:b/>
                      <w:sz w:val="24"/>
                      <w:szCs w:val="24"/>
                    </w:rPr>
                    <w:t>Valor Anual:</w:t>
                  </w:r>
                </w:p>
                <w:p w:rsidR="008C2DB7" w:rsidRPr="00DB238E" w:rsidRDefault="001C6B5D" w:rsidP="000A27D4">
                  <w:pPr>
                    <w:tabs>
                      <w:tab w:val="left" w:pos="1202"/>
                    </w:tabs>
                    <w:ind w:right="34"/>
                    <w:jc w:val="center"/>
                    <w:rPr>
                      <w:rFonts w:ascii="Times New Roman" w:hAnsi="Times New Roman" w:cs="Times New Roman"/>
                      <w:b/>
                      <w:sz w:val="24"/>
                      <w:szCs w:val="24"/>
                    </w:rPr>
                  </w:pPr>
                  <w:r w:rsidRPr="00DB238E">
                    <w:rPr>
                      <w:rFonts w:ascii="Times New Roman" w:hAnsi="Times New Roman" w:cs="Times New Roman"/>
                      <w:b/>
                      <w:sz w:val="24"/>
                      <w:szCs w:val="24"/>
                    </w:rPr>
                    <w:t>R$15.000</w:t>
                  </w:r>
                  <w:r w:rsidR="008C2DB7" w:rsidRPr="00DB238E">
                    <w:rPr>
                      <w:rFonts w:ascii="Times New Roman" w:hAnsi="Times New Roman" w:cs="Times New Roman"/>
                      <w:b/>
                      <w:sz w:val="24"/>
                      <w:szCs w:val="24"/>
                    </w:rPr>
                    <w:t>,00</w:t>
                  </w:r>
                </w:p>
                <w:p w:rsidR="008C2DB7" w:rsidRPr="00DB238E" w:rsidRDefault="008C2DB7" w:rsidP="000A27D4">
                  <w:pPr>
                    <w:tabs>
                      <w:tab w:val="left" w:pos="1202"/>
                    </w:tabs>
                    <w:ind w:right="34"/>
                    <w:jc w:val="center"/>
                    <w:rPr>
                      <w:rFonts w:ascii="Times New Roman" w:hAnsi="Times New Roman" w:cs="Times New Roman"/>
                      <w:b/>
                      <w:sz w:val="24"/>
                      <w:szCs w:val="24"/>
                    </w:rPr>
                  </w:pPr>
                  <w:r w:rsidRPr="00DB238E">
                    <w:rPr>
                      <w:rFonts w:ascii="Times New Roman" w:hAnsi="Times New Roman" w:cs="Times New Roman"/>
                      <w:b/>
                      <w:sz w:val="24"/>
                      <w:szCs w:val="24"/>
                    </w:rPr>
                    <w:t>Valor Mensal:</w:t>
                  </w:r>
                </w:p>
                <w:p w:rsidR="008C2DB7" w:rsidRPr="00DB238E" w:rsidRDefault="001C6B5D" w:rsidP="000A27D4">
                  <w:pPr>
                    <w:tabs>
                      <w:tab w:val="left" w:pos="1202"/>
                    </w:tabs>
                    <w:ind w:right="34"/>
                    <w:jc w:val="center"/>
                    <w:rPr>
                      <w:rFonts w:ascii="Times New Roman" w:hAnsi="Times New Roman" w:cs="Times New Roman"/>
                      <w:b/>
                      <w:sz w:val="24"/>
                      <w:szCs w:val="24"/>
                    </w:rPr>
                  </w:pPr>
                  <w:r w:rsidRPr="00DB238E">
                    <w:rPr>
                      <w:rFonts w:ascii="Times New Roman" w:hAnsi="Times New Roman" w:cs="Times New Roman"/>
                      <w:b/>
                      <w:sz w:val="24"/>
                      <w:szCs w:val="24"/>
                    </w:rPr>
                    <w:t>R$1.250</w:t>
                  </w:r>
                  <w:r w:rsidR="008C2DB7" w:rsidRPr="00DB238E">
                    <w:rPr>
                      <w:rFonts w:ascii="Times New Roman" w:hAnsi="Times New Roman" w:cs="Times New Roman"/>
                      <w:b/>
                      <w:sz w:val="24"/>
                      <w:szCs w:val="24"/>
                    </w:rPr>
                    <w:t>,00</w:t>
                  </w:r>
                </w:p>
                <w:p w:rsidR="008C2DB7" w:rsidRPr="00DB238E" w:rsidRDefault="008C2DB7" w:rsidP="000A27D4">
                  <w:pPr>
                    <w:tabs>
                      <w:tab w:val="left" w:pos="1202"/>
                    </w:tabs>
                    <w:ind w:right="34"/>
                    <w:jc w:val="center"/>
                    <w:rPr>
                      <w:rFonts w:ascii="Times New Roman" w:hAnsi="Times New Roman" w:cs="Times New Roman"/>
                      <w:sz w:val="24"/>
                      <w:szCs w:val="24"/>
                    </w:rPr>
                  </w:pPr>
                </w:p>
              </w:tc>
            </w:tr>
            <w:tr w:rsidR="008C2DB7" w:rsidRPr="00DB238E" w:rsidTr="008C2DB7">
              <w:tc>
                <w:tcPr>
                  <w:tcW w:w="730" w:type="dxa"/>
                </w:tcPr>
                <w:p w:rsidR="008C2DB7" w:rsidRPr="00DB238E" w:rsidRDefault="008C2DB7"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DB238E">
                    <w:rPr>
                      <w:rFonts w:cs="Times New Roman"/>
                      <w:b/>
                      <w:bCs/>
                    </w:rPr>
                    <w:lastRenderedPageBreak/>
                    <w:t>02</w:t>
                  </w:r>
                </w:p>
              </w:tc>
              <w:tc>
                <w:tcPr>
                  <w:tcW w:w="3203" w:type="dxa"/>
                </w:tcPr>
                <w:p w:rsidR="008C2DB7" w:rsidRPr="00DB238E" w:rsidRDefault="008C2DB7" w:rsidP="00E22C6E">
                  <w:pPr>
                    <w:ind w:right="93"/>
                    <w:jc w:val="both"/>
                    <w:rPr>
                      <w:rFonts w:ascii="Times New Roman" w:hAnsi="Times New Roman" w:cs="Times New Roman"/>
                      <w:sz w:val="24"/>
                      <w:szCs w:val="24"/>
                    </w:rPr>
                  </w:pPr>
                  <w:r w:rsidRPr="00DB238E">
                    <w:rPr>
                      <w:rFonts w:ascii="Times New Roman" w:hAnsi="Times New Roman" w:cs="Times New Roman"/>
                      <w:sz w:val="24"/>
                      <w:szCs w:val="24"/>
                    </w:rPr>
                    <w:t>Contratação de empresa especializada no fornecimento de serviços integrados de hospedagem, manutenção preventiva e corretiva, alimentação, atualização, gerenciamento e controle do site oficial do Prev-Trajano, disponibilização, gerenciamento e controle de 30 (trinta) caixas de e-mail institucional com extensão “@</w:t>
                  </w:r>
                  <w:proofErr w:type="gramStart"/>
                  <w:r w:rsidRPr="00DB238E">
                    <w:rPr>
                      <w:rFonts w:ascii="Times New Roman" w:hAnsi="Times New Roman" w:cs="Times New Roman"/>
                      <w:sz w:val="24"/>
                      <w:szCs w:val="24"/>
                    </w:rPr>
                    <w:t>prevtrajano.</w:t>
                  </w:r>
                  <w:proofErr w:type="gramEnd"/>
                  <w:r w:rsidRPr="00DB238E">
                    <w:rPr>
                      <w:rFonts w:ascii="Times New Roman" w:hAnsi="Times New Roman" w:cs="Times New Roman"/>
                      <w:sz w:val="24"/>
                      <w:szCs w:val="24"/>
                    </w:rPr>
                    <w:t>rj.</w:t>
                  </w:r>
                  <w:proofErr w:type="spellStart"/>
                  <w:r w:rsidRPr="00DB238E">
                    <w:rPr>
                      <w:rFonts w:ascii="Times New Roman" w:hAnsi="Times New Roman" w:cs="Times New Roman"/>
                      <w:sz w:val="24"/>
                      <w:szCs w:val="24"/>
                    </w:rPr>
                    <w:t>gov.br”</w:t>
                  </w:r>
                  <w:proofErr w:type="spellEnd"/>
                  <w:r w:rsidRPr="00DB238E">
                    <w:rPr>
                      <w:rFonts w:ascii="Times New Roman" w:hAnsi="Times New Roman" w:cs="Times New Roman"/>
                      <w:sz w:val="24"/>
                      <w:szCs w:val="24"/>
                    </w:rPr>
                    <w:t xml:space="preserve"> e sistema de hospedagem, manutenção preventiva e corretiva, alimentação, atualização, gerenciamento e controle de sistema de contracheque online para disponibilização de contracheque e comprovante de rendimentos com um usuário e senha para cada servidor (ativo, inativo e pensionista) deste Instituto com disponibilização de técnico para atendimento presencial </w:t>
                  </w:r>
                  <w:r w:rsidR="006F630A" w:rsidRPr="00DB238E">
                    <w:rPr>
                      <w:rFonts w:ascii="Times New Roman" w:hAnsi="Times New Roman" w:cs="Times New Roman"/>
                      <w:sz w:val="24"/>
                      <w:szCs w:val="24"/>
                    </w:rPr>
                    <w:t xml:space="preserve">e ou remoto sob demanda </w:t>
                  </w:r>
                  <w:r w:rsidRPr="00DB238E">
                    <w:rPr>
                      <w:rFonts w:ascii="Times New Roman" w:hAnsi="Times New Roman" w:cs="Times New Roman"/>
                      <w:sz w:val="24"/>
                      <w:szCs w:val="24"/>
                    </w:rPr>
                    <w:t>de segunda-feira a sexta-feira, das 8 horas às 17 horas na sede do Prev-Trajano, por um período de 12 meses.</w:t>
                  </w:r>
                </w:p>
              </w:tc>
              <w:tc>
                <w:tcPr>
                  <w:tcW w:w="934" w:type="dxa"/>
                </w:tcPr>
                <w:p w:rsidR="008C2DB7" w:rsidRPr="00DB238E" w:rsidRDefault="008C2DB7" w:rsidP="000A27D4">
                  <w:pPr>
                    <w:jc w:val="center"/>
                    <w:rPr>
                      <w:rFonts w:ascii="Times New Roman" w:hAnsi="Times New Roman" w:cs="Times New Roman"/>
                      <w:color w:val="000000"/>
                      <w:sz w:val="24"/>
                      <w:szCs w:val="24"/>
                    </w:rPr>
                  </w:pPr>
                  <w:r w:rsidRPr="00DB238E">
                    <w:rPr>
                      <w:rFonts w:ascii="Times New Roman" w:hAnsi="Times New Roman" w:cs="Times New Roman"/>
                      <w:sz w:val="24"/>
                      <w:szCs w:val="24"/>
                    </w:rPr>
                    <w:t>Mês</w:t>
                  </w:r>
                </w:p>
              </w:tc>
              <w:tc>
                <w:tcPr>
                  <w:tcW w:w="843" w:type="dxa"/>
                </w:tcPr>
                <w:p w:rsidR="008C2DB7" w:rsidRPr="00DB238E" w:rsidRDefault="008C2DB7" w:rsidP="000A27D4">
                  <w:pPr>
                    <w:jc w:val="center"/>
                    <w:rPr>
                      <w:rFonts w:ascii="Times New Roman" w:hAnsi="Times New Roman" w:cs="Times New Roman"/>
                      <w:sz w:val="24"/>
                      <w:szCs w:val="24"/>
                    </w:rPr>
                  </w:pPr>
                  <w:r w:rsidRPr="00DB238E">
                    <w:rPr>
                      <w:rFonts w:ascii="Times New Roman" w:hAnsi="Times New Roman" w:cs="Times New Roman"/>
                      <w:sz w:val="24"/>
                      <w:szCs w:val="24"/>
                    </w:rPr>
                    <w:t>12</w:t>
                  </w:r>
                </w:p>
              </w:tc>
              <w:tc>
                <w:tcPr>
                  <w:tcW w:w="991" w:type="dxa"/>
                </w:tcPr>
                <w:p w:rsidR="008C2DB7" w:rsidRPr="00DB238E" w:rsidRDefault="008C2DB7" w:rsidP="001C6B5D">
                  <w:pPr>
                    <w:jc w:val="center"/>
                    <w:rPr>
                      <w:rFonts w:ascii="Times New Roman" w:hAnsi="Times New Roman" w:cs="Times New Roman"/>
                      <w:sz w:val="24"/>
                      <w:szCs w:val="24"/>
                    </w:rPr>
                  </w:pPr>
                  <w:r w:rsidRPr="00DB238E">
                    <w:rPr>
                      <w:rFonts w:ascii="Times New Roman" w:hAnsi="Times New Roman" w:cs="Times New Roman"/>
                      <w:sz w:val="24"/>
                      <w:szCs w:val="24"/>
                    </w:rPr>
                    <w:t>R$</w:t>
                  </w:r>
                  <w:r w:rsidR="001C6B5D" w:rsidRPr="00DB238E">
                    <w:rPr>
                      <w:rFonts w:ascii="Times New Roman" w:hAnsi="Times New Roman" w:cs="Times New Roman"/>
                      <w:sz w:val="24"/>
                      <w:szCs w:val="24"/>
                    </w:rPr>
                    <w:t>1.350,00</w:t>
                  </w:r>
                </w:p>
                <w:p w:rsidR="008C2DB7" w:rsidRPr="00DB238E" w:rsidRDefault="008C2DB7" w:rsidP="000A27D4">
                  <w:pPr>
                    <w:jc w:val="center"/>
                    <w:rPr>
                      <w:rFonts w:ascii="Times New Roman" w:hAnsi="Times New Roman" w:cs="Times New Roman"/>
                      <w:sz w:val="24"/>
                      <w:szCs w:val="24"/>
                    </w:rPr>
                  </w:pPr>
                </w:p>
              </w:tc>
              <w:tc>
                <w:tcPr>
                  <w:tcW w:w="1001" w:type="dxa"/>
                </w:tcPr>
                <w:p w:rsidR="008C2DB7" w:rsidRPr="00DB238E" w:rsidRDefault="008C2DB7" w:rsidP="001C6B5D">
                  <w:pPr>
                    <w:jc w:val="center"/>
                    <w:rPr>
                      <w:rFonts w:ascii="Times New Roman" w:hAnsi="Times New Roman" w:cs="Times New Roman"/>
                      <w:sz w:val="24"/>
                      <w:szCs w:val="24"/>
                    </w:rPr>
                  </w:pPr>
                  <w:r w:rsidRPr="00DB238E">
                    <w:rPr>
                      <w:rFonts w:ascii="Times New Roman" w:hAnsi="Times New Roman" w:cs="Times New Roman"/>
                      <w:sz w:val="24"/>
                      <w:szCs w:val="24"/>
                    </w:rPr>
                    <w:t>R$</w:t>
                  </w:r>
                  <w:r w:rsidR="001C6B5D" w:rsidRPr="00DB238E">
                    <w:rPr>
                      <w:rFonts w:ascii="Times New Roman" w:hAnsi="Times New Roman" w:cs="Times New Roman"/>
                      <w:sz w:val="24"/>
                      <w:szCs w:val="24"/>
                    </w:rPr>
                    <w:t>16.200,00</w:t>
                  </w:r>
                </w:p>
              </w:tc>
              <w:tc>
                <w:tcPr>
                  <w:tcW w:w="2421" w:type="dxa"/>
                </w:tcPr>
                <w:p w:rsidR="008C2DB7" w:rsidRPr="00DB238E" w:rsidRDefault="008C2DB7" w:rsidP="000A27D4">
                  <w:pPr>
                    <w:tabs>
                      <w:tab w:val="left" w:pos="1202"/>
                    </w:tabs>
                    <w:jc w:val="center"/>
                    <w:rPr>
                      <w:rFonts w:ascii="Times New Roman" w:hAnsi="Times New Roman" w:cs="Times New Roman"/>
                      <w:b/>
                      <w:sz w:val="24"/>
                      <w:szCs w:val="24"/>
                    </w:rPr>
                  </w:pPr>
                  <w:r w:rsidRPr="00DB238E">
                    <w:rPr>
                      <w:rFonts w:ascii="Times New Roman" w:hAnsi="Times New Roman" w:cs="Times New Roman"/>
                      <w:b/>
                      <w:sz w:val="24"/>
                      <w:szCs w:val="24"/>
                    </w:rPr>
                    <w:t>Valor estimado:</w:t>
                  </w:r>
                </w:p>
                <w:p w:rsidR="008C2DB7" w:rsidRPr="00DB238E" w:rsidRDefault="008C2DB7" w:rsidP="000A27D4">
                  <w:pPr>
                    <w:tabs>
                      <w:tab w:val="left" w:pos="1202"/>
                    </w:tabs>
                    <w:jc w:val="center"/>
                    <w:rPr>
                      <w:rFonts w:ascii="Times New Roman" w:hAnsi="Times New Roman" w:cs="Times New Roman"/>
                      <w:b/>
                      <w:sz w:val="24"/>
                      <w:szCs w:val="24"/>
                    </w:rPr>
                  </w:pPr>
                  <w:r w:rsidRPr="00DB238E">
                    <w:rPr>
                      <w:rFonts w:ascii="Times New Roman" w:hAnsi="Times New Roman" w:cs="Times New Roman"/>
                      <w:b/>
                      <w:sz w:val="24"/>
                      <w:szCs w:val="24"/>
                    </w:rPr>
                    <w:t>Valor Anual:</w:t>
                  </w:r>
                </w:p>
                <w:p w:rsidR="008C2DB7" w:rsidRPr="00DB238E" w:rsidRDefault="00801CD5" w:rsidP="000A27D4">
                  <w:pPr>
                    <w:tabs>
                      <w:tab w:val="left" w:pos="1202"/>
                    </w:tabs>
                    <w:jc w:val="center"/>
                    <w:rPr>
                      <w:rFonts w:ascii="Times New Roman" w:hAnsi="Times New Roman" w:cs="Times New Roman"/>
                      <w:b/>
                      <w:sz w:val="24"/>
                      <w:szCs w:val="24"/>
                    </w:rPr>
                  </w:pPr>
                  <w:r w:rsidRPr="00DB238E">
                    <w:rPr>
                      <w:rFonts w:ascii="Times New Roman" w:hAnsi="Times New Roman" w:cs="Times New Roman"/>
                      <w:b/>
                      <w:sz w:val="24"/>
                      <w:szCs w:val="24"/>
                    </w:rPr>
                    <w:t>R$16.200</w:t>
                  </w:r>
                </w:p>
                <w:p w:rsidR="008C2DB7" w:rsidRPr="00DB238E" w:rsidRDefault="008C2DB7" w:rsidP="000A27D4">
                  <w:pPr>
                    <w:tabs>
                      <w:tab w:val="left" w:pos="1202"/>
                    </w:tabs>
                    <w:jc w:val="center"/>
                    <w:rPr>
                      <w:rFonts w:ascii="Times New Roman" w:hAnsi="Times New Roman" w:cs="Times New Roman"/>
                      <w:b/>
                      <w:sz w:val="24"/>
                      <w:szCs w:val="24"/>
                    </w:rPr>
                  </w:pPr>
                  <w:r w:rsidRPr="00DB238E">
                    <w:rPr>
                      <w:rFonts w:ascii="Times New Roman" w:hAnsi="Times New Roman" w:cs="Times New Roman"/>
                      <w:b/>
                      <w:sz w:val="24"/>
                      <w:szCs w:val="24"/>
                    </w:rPr>
                    <w:t>Valor Mensal:</w:t>
                  </w:r>
                </w:p>
                <w:p w:rsidR="008C2DB7" w:rsidRPr="00DB238E" w:rsidRDefault="00801CD5" w:rsidP="000A27D4">
                  <w:pPr>
                    <w:tabs>
                      <w:tab w:val="left" w:pos="1202"/>
                    </w:tabs>
                    <w:jc w:val="center"/>
                    <w:rPr>
                      <w:rFonts w:ascii="Times New Roman" w:hAnsi="Times New Roman" w:cs="Times New Roman"/>
                      <w:b/>
                      <w:sz w:val="24"/>
                      <w:szCs w:val="24"/>
                    </w:rPr>
                  </w:pPr>
                  <w:r w:rsidRPr="00DB238E">
                    <w:rPr>
                      <w:rFonts w:ascii="Times New Roman" w:hAnsi="Times New Roman" w:cs="Times New Roman"/>
                      <w:b/>
                      <w:sz w:val="24"/>
                      <w:szCs w:val="24"/>
                    </w:rPr>
                    <w:t>R$1.350,00</w:t>
                  </w:r>
                </w:p>
                <w:p w:rsidR="008C2DB7" w:rsidRPr="00DB238E" w:rsidRDefault="008C2DB7" w:rsidP="000A27D4">
                  <w:pPr>
                    <w:tabs>
                      <w:tab w:val="left" w:pos="1202"/>
                    </w:tabs>
                    <w:jc w:val="center"/>
                    <w:rPr>
                      <w:rFonts w:ascii="Times New Roman" w:hAnsi="Times New Roman" w:cs="Times New Roman"/>
                      <w:b/>
                      <w:sz w:val="24"/>
                      <w:szCs w:val="24"/>
                    </w:rPr>
                  </w:pPr>
                </w:p>
              </w:tc>
            </w:tr>
            <w:tr w:rsidR="008C2DB7" w:rsidRPr="00DB238E" w:rsidTr="008C2DB7">
              <w:tc>
                <w:tcPr>
                  <w:tcW w:w="5710" w:type="dxa"/>
                  <w:gridSpan w:val="4"/>
                </w:tcPr>
                <w:p w:rsidR="008C2DB7" w:rsidRPr="00DB238E" w:rsidRDefault="008C2DB7"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rPr>
                  </w:pPr>
                </w:p>
              </w:tc>
              <w:tc>
                <w:tcPr>
                  <w:tcW w:w="991" w:type="dxa"/>
                </w:tcPr>
                <w:p w:rsidR="008C2DB7" w:rsidRPr="00DB238E" w:rsidRDefault="008C2DB7"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rPr>
                  </w:pPr>
                  <w:r w:rsidRPr="00DB238E">
                    <w:rPr>
                      <w:rFonts w:cs="Times New Roman"/>
                      <w:b/>
                    </w:rPr>
                    <w:t>TOTAL</w:t>
                  </w:r>
                </w:p>
              </w:tc>
              <w:tc>
                <w:tcPr>
                  <w:tcW w:w="3422" w:type="dxa"/>
                  <w:gridSpan w:val="2"/>
                </w:tcPr>
                <w:p w:rsidR="008C2DB7" w:rsidRPr="00DB238E" w:rsidRDefault="008C2DB7" w:rsidP="00E22C6E">
                  <w:pPr>
                    <w:pStyle w:val="Standard"/>
                    <w:tabs>
                      <w:tab w:val="left" w:pos="555"/>
                      <w:tab w:val="left" w:pos="840"/>
                      <w:tab w:val="left" w:pos="1140"/>
                      <w:tab w:val="left" w:pos="1395"/>
                      <w:tab w:val="left" w:pos="1650"/>
                      <w:tab w:val="left" w:pos="1965"/>
                      <w:tab w:val="left" w:pos="2220"/>
                      <w:tab w:val="left" w:leader="underscore" w:pos="7336"/>
                    </w:tabs>
                    <w:jc w:val="center"/>
                    <w:rPr>
                      <w:rFonts w:cs="Times New Roman"/>
                      <w:b/>
                    </w:rPr>
                  </w:pPr>
                  <w:r w:rsidRPr="00DB238E">
                    <w:rPr>
                      <w:rFonts w:cs="Times New Roman"/>
                      <w:b/>
                    </w:rPr>
                    <w:t>R$</w:t>
                  </w:r>
                  <w:r w:rsidR="001C6B5D" w:rsidRPr="00DB238E">
                    <w:rPr>
                      <w:rFonts w:cs="Times New Roman"/>
                      <w:b/>
                    </w:rPr>
                    <w:t>31.200,00</w:t>
                  </w:r>
                </w:p>
              </w:tc>
            </w:tr>
          </w:tbl>
          <w:p w:rsidR="00E22C6E" w:rsidRPr="00DB238E" w:rsidRDefault="00E22C6E" w:rsidP="00683A76">
            <w:pPr>
              <w:jc w:val="both"/>
              <w:rPr>
                <w:rFonts w:ascii="Times New Roman" w:hAnsi="Times New Roman" w:cs="Times New Roman"/>
                <w:b/>
                <w:sz w:val="24"/>
                <w:szCs w:val="24"/>
              </w:rPr>
            </w:pPr>
          </w:p>
        </w:tc>
      </w:tr>
    </w:tbl>
    <w:p w:rsidR="00CE1F50" w:rsidRPr="00DB238E" w:rsidRDefault="00CE1F50" w:rsidP="00E22C6E">
      <w:pPr>
        <w:spacing w:after="0"/>
        <w:ind w:left="-851" w:right="-994"/>
        <w:rPr>
          <w:rFonts w:ascii="Times New Roman" w:hAnsi="Times New Roman" w:cs="Times New Roman"/>
          <w:sz w:val="24"/>
          <w:szCs w:val="24"/>
        </w:rPr>
      </w:pPr>
    </w:p>
    <w:p w:rsidR="00B51613" w:rsidRPr="00DB238E" w:rsidRDefault="00B51613"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2411"/>
        <w:gridCol w:w="2268"/>
        <w:gridCol w:w="2551"/>
        <w:gridCol w:w="1701"/>
        <w:gridCol w:w="1418"/>
      </w:tblGrid>
      <w:tr w:rsidR="00CE1F50" w:rsidRPr="00DB238E" w:rsidTr="005A430A">
        <w:tc>
          <w:tcPr>
            <w:tcW w:w="10349" w:type="dxa"/>
            <w:gridSpan w:val="5"/>
            <w:shd w:val="clear" w:color="auto" w:fill="D9D9D9" w:themeFill="background1" w:themeFillShade="D9"/>
          </w:tcPr>
          <w:p w:rsidR="00CE1F50" w:rsidRPr="00DB238E" w:rsidRDefault="001B55A4" w:rsidP="00E22C6E">
            <w:pPr>
              <w:ind w:right="-994"/>
              <w:rPr>
                <w:rFonts w:ascii="Times New Roman" w:hAnsi="Times New Roman" w:cs="Times New Roman"/>
                <w:sz w:val="24"/>
                <w:szCs w:val="24"/>
              </w:rPr>
            </w:pPr>
            <w:r w:rsidRPr="00DB238E">
              <w:rPr>
                <w:rFonts w:ascii="Times New Roman" w:hAnsi="Times New Roman" w:cs="Times New Roman"/>
                <w:b/>
                <w:sz w:val="24"/>
                <w:szCs w:val="24"/>
              </w:rPr>
              <w:t>1</w:t>
            </w:r>
            <w:r w:rsidR="0096722E" w:rsidRPr="00DB238E">
              <w:rPr>
                <w:rFonts w:ascii="Times New Roman" w:hAnsi="Times New Roman" w:cs="Times New Roman"/>
                <w:b/>
                <w:sz w:val="24"/>
                <w:szCs w:val="24"/>
              </w:rPr>
              <w:t>8</w:t>
            </w:r>
            <w:r w:rsidRPr="00DB238E">
              <w:rPr>
                <w:rFonts w:ascii="Times New Roman" w:hAnsi="Times New Roman" w:cs="Times New Roman"/>
                <w:b/>
                <w:sz w:val="24"/>
                <w:szCs w:val="24"/>
              </w:rPr>
              <w:t>.</w:t>
            </w:r>
            <w:r w:rsidRPr="00DB238E">
              <w:rPr>
                <w:rFonts w:ascii="Times New Roman" w:hAnsi="Times New Roman" w:cs="Times New Roman"/>
                <w:b/>
                <w:sz w:val="24"/>
                <w:szCs w:val="24"/>
              </w:rPr>
              <w:tab/>
              <w:t>ADEQUAÇÃO ORÇAMENTÁRIA</w:t>
            </w:r>
            <w:r w:rsidR="0009604B" w:rsidRPr="00DB238E">
              <w:rPr>
                <w:rFonts w:ascii="Times New Roman" w:hAnsi="Times New Roman" w:cs="Times New Roman"/>
                <w:b/>
                <w:sz w:val="24"/>
                <w:szCs w:val="24"/>
              </w:rPr>
              <w:t xml:space="preserve"> </w:t>
            </w:r>
            <w:r w:rsidRPr="00DB238E">
              <w:rPr>
                <w:rFonts w:ascii="Times New Roman" w:hAnsi="Times New Roman" w:cs="Times New Roman"/>
                <w:sz w:val="24"/>
                <w:szCs w:val="24"/>
              </w:rPr>
              <w:t>(art. 6, XXIII, j, da Lei 14.133/2021)</w:t>
            </w:r>
          </w:p>
        </w:tc>
      </w:tr>
      <w:tr w:rsidR="00CE1F50" w:rsidRPr="00DB238E" w:rsidTr="005A430A">
        <w:tc>
          <w:tcPr>
            <w:tcW w:w="10349" w:type="dxa"/>
            <w:gridSpan w:val="5"/>
          </w:tcPr>
          <w:p w:rsidR="00CE1F50" w:rsidRPr="00DB238E" w:rsidRDefault="001B55A4" w:rsidP="00E22C6E">
            <w:pPr>
              <w:rPr>
                <w:rFonts w:ascii="Times New Roman" w:hAnsi="Times New Roman" w:cs="Times New Roman"/>
                <w:sz w:val="24"/>
                <w:szCs w:val="24"/>
              </w:rPr>
            </w:pPr>
            <w:r w:rsidRPr="00DB238E">
              <w:rPr>
                <w:rFonts w:ascii="Times New Roman" w:hAnsi="Times New Roman" w:cs="Times New Roman"/>
                <w:sz w:val="24"/>
                <w:szCs w:val="24"/>
              </w:rPr>
              <w:lastRenderedPageBreak/>
              <w:t>1</w:t>
            </w:r>
            <w:r w:rsidR="0096722E" w:rsidRPr="00DB238E">
              <w:rPr>
                <w:rFonts w:ascii="Times New Roman" w:hAnsi="Times New Roman" w:cs="Times New Roman"/>
                <w:sz w:val="24"/>
                <w:szCs w:val="24"/>
              </w:rPr>
              <w:t>8</w:t>
            </w:r>
            <w:r w:rsidRPr="00DB238E">
              <w:rPr>
                <w:rFonts w:ascii="Times New Roman" w:hAnsi="Times New Roman" w:cs="Times New Roman"/>
                <w:sz w:val="24"/>
                <w:szCs w:val="24"/>
              </w:rPr>
              <w:t>.1.</w:t>
            </w:r>
            <w:r w:rsidRPr="00DB238E">
              <w:rPr>
                <w:rFonts w:ascii="Times New Roman" w:hAnsi="Times New Roman" w:cs="Times New Roman"/>
                <w:sz w:val="24"/>
                <w:szCs w:val="24"/>
              </w:rPr>
              <w:tab/>
              <w:t xml:space="preserve">A(s) </w:t>
            </w:r>
            <w:r w:rsidR="000933A9" w:rsidRPr="00DB238E">
              <w:rPr>
                <w:rFonts w:ascii="Times New Roman" w:hAnsi="Times New Roman" w:cs="Times New Roman"/>
                <w:sz w:val="24"/>
                <w:szCs w:val="24"/>
              </w:rPr>
              <w:t>dotação (</w:t>
            </w:r>
            <w:r w:rsidRPr="00DB238E">
              <w:rPr>
                <w:rFonts w:ascii="Times New Roman" w:hAnsi="Times New Roman" w:cs="Times New Roman"/>
                <w:sz w:val="24"/>
                <w:szCs w:val="24"/>
              </w:rPr>
              <w:t xml:space="preserve">ões) orçamentária(s) por onde correrá a despesa </w:t>
            </w:r>
            <w:r w:rsidR="000933A9" w:rsidRPr="00DB238E">
              <w:rPr>
                <w:rFonts w:ascii="Times New Roman" w:hAnsi="Times New Roman" w:cs="Times New Roman"/>
                <w:sz w:val="24"/>
                <w:szCs w:val="24"/>
              </w:rPr>
              <w:t>é (</w:t>
            </w:r>
            <w:r w:rsidRPr="00DB238E">
              <w:rPr>
                <w:rFonts w:ascii="Times New Roman" w:hAnsi="Times New Roman" w:cs="Times New Roman"/>
                <w:sz w:val="24"/>
                <w:szCs w:val="24"/>
              </w:rPr>
              <w:t>são):</w:t>
            </w:r>
            <w:r w:rsidR="00CE1F50" w:rsidRPr="00DB238E">
              <w:rPr>
                <w:rFonts w:ascii="Times New Roman" w:hAnsi="Times New Roman" w:cs="Times New Roman"/>
                <w:sz w:val="24"/>
                <w:szCs w:val="24"/>
              </w:rPr>
              <w:tab/>
            </w:r>
          </w:p>
        </w:tc>
      </w:tr>
      <w:tr w:rsidR="000933A9" w:rsidRPr="00DB238E" w:rsidTr="000933A9">
        <w:tc>
          <w:tcPr>
            <w:tcW w:w="2411" w:type="dxa"/>
            <w:vMerge w:val="restart"/>
            <w:shd w:val="clear" w:color="auto" w:fill="D9D9D9" w:themeFill="background1" w:themeFillShade="D9"/>
            <w:vAlign w:val="center"/>
          </w:tcPr>
          <w:p w:rsidR="000933A9" w:rsidRPr="00DB238E" w:rsidRDefault="000933A9" w:rsidP="000933A9">
            <w:pPr>
              <w:jc w:val="center"/>
              <w:rPr>
                <w:rFonts w:ascii="Times New Roman" w:hAnsi="Times New Roman" w:cs="Times New Roman"/>
                <w:b/>
                <w:sz w:val="24"/>
                <w:szCs w:val="24"/>
              </w:rPr>
            </w:pPr>
            <w:r w:rsidRPr="00DB238E">
              <w:rPr>
                <w:rFonts w:ascii="Times New Roman" w:hAnsi="Times New Roman" w:cs="Times New Roman"/>
                <w:b/>
                <w:sz w:val="24"/>
                <w:szCs w:val="24"/>
              </w:rPr>
              <w:t>PREVTRAJANO</w:t>
            </w:r>
          </w:p>
        </w:tc>
        <w:tc>
          <w:tcPr>
            <w:tcW w:w="2268" w:type="dxa"/>
            <w:shd w:val="clear" w:color="auto" w:fill="D9D9D9" w:themeFill="background1" w:themeFillShade="D9"/>
          </w:tcPr>
          <w:p w:rsidR="000933A9" w:rsidRPr="00DB238E" w:rsidRDefault="000933A9" w:rsidP="00E22C6E">
            <w:pPr>
              <w:ind w:right="-108"/>
              <w:jc w:val="center"/>
              <w:rPr>
                <w:rFonts w:ascii="Times New Roman" w:hAnsi="Times New Roman" w:cs="Times New Roman"/>
                <w:sz w:val="24"/>
                <w:szCs w:val="24"/>
              </w:rPr>
            </w:pPr>
            <w:r w:rsidRPr="00DB238E">
              <w:rPr>
                <w:rFonts w:ascii="Times New Roman" w:hAnsi="Times New Roman" w:cs="Times New Roman"/>
                <w:sz w:val="24"/>
                <w:szCs w:val="24"/>
              </w:rPr>
              <w:t>FUNCIONAL</w:t>
            </w:r>
          </w:p>
        </w:tc>
        <w:tc>
          <w:tcPr>
            <w:tcW w:w="2551" w:type="dxa"/>
            <w:shd w:val="clear" w:color="auto" w:fill="D9D9D9" w:themeFill="background1" w:themeFillShade="D9"/>
          </w:tcPr>
          <w:p w:rsidR="000933A9" w:rsidRPr="00DB238E" w:rsidRDefault="000933A9" w:rsidP="00E22C6E">
            <w:pPr>
              <w:ind w:right="-29"/>
              <w:jc w:val="center"/>
              <w:rPr>
                <w:rFonts w:ascii="Times New Roman" w:hAnsi="Times New Roman" w:cs="Times New Roman"/>
                <w:sz w:val="24"/>
                <w:szCs w:val="24"/>
              </w:rPr>
            </w:pPr>
            <w:r w:rsidRPr="00DB238E">
              <w:rPr>
                <w:rFonts w:ascii="Times New Roman" w:hAnsi="Times New Roman" w:cs="Times New Roman"/>
                <w:sz w:val="24"/>
                <w:szCs w:val="24"/>
              </w:rPr>
              <w:t>ELEMENTO DA DESPESA</w:t>
            </w:r>
          </w:p>
        </w:tc>
        <w:tc>
          <w:tcPr>
            <w:tcW w:w="1701" w:type="dxa"/>
            <w:tcBorders>
              <w:right w:val="single" w:sz="4" w:space="0" w:color="auto"/>
            </w:tcBorders>
            <w:shd w:val="clear" w:color="auto" w:fill="D9D9D9" w:themeFill="background1" w:themeFillShade="D9"/>
          </w:tcPr>
          <w:p w:rsidR="000933A9" w:rsidRPr="00DB238E" w:rsidRDefault="000933A9" w:rsidP="00E22C6E">
            <w:pPr>
              <w:ind w:right="-108"/>
              <w:jc w:val="center"/>
              <w:rPr>
                <w:rFonts w:ascii="Times New Roman" w:hAnsi="Times New Roman" w:cs="Times New Roman"/>
                <w:sz w:val="24"/>
                <w:szCs w:val="24"/>
              </w:rPr>
            </w:pPr>
            <w:r w:rsidRPr="00DB238E">
              <w:rPr>
                <w:rFonts w:ascii="Times New Roman" w:hAnsi="Times New Roman" w:cs="Times New Roman"/>
                <w:sz w:val="24"/>
                <w:szCs w:val="24"/>
              </w:rPr>
              <w:t>RECURSO</w:t>
            </w:r>
          </w:p>
        </w:tc>
        <w:tc>
          <w:tcPr>
            <w:tcW w:w="1418" w:type="dxa"/>
            <w:tcBorders>
              <w:left w:val="single" w:sz="4" w:space="0" w:color="auto"/>
            </w:tcBorders>
            <w:shd w:val="clear" w:color="auto" w:fill="D9D9D9" w:themeFill="background1" w:themeFillShade="D9"/>
          </w:tcPr>
          <w:p w:rsidR="000933A9" w:rsidRPr="00DB238E" w:rsidRDefault="000933A9" w:rsidP="00E22C6E">
            <w:pPr>
              <w:ind w:right="-108"/>
              <w:jc w:val="center"/>
              <w:rPr>
                <w:rFonts w:ascii="Times New Roman" w:hAnsi="Times New Roman" w:cs="Times New Roman"/>
                <w:sz w:val="24"/>
                <w:szCs w:val="24"/>
              </w:rPr>
            </w:pPr>
            <w:r w:rsidRPr="00DB238E">
              <w:rPr>
                <w:rFonts w:ascii="Times New Roman" w:hAnsi="Times New Roman" w:cs="Times New Roman"/>
                <w:sz w:val="24"/>
                <w:szCs w:val="24"/>
              </w:rPr>
              <w:t>FICHA</w:t>
            </w:r>
          </w:p>
        </w:tc>
      </w:tr>
      <w:tr w:rsidR="000933A9" w:rsidRPr="00DB238E" w:rsidTr="00A405E4">
        <w:tc>
          <w:tcPr>
            <w:tcW w:w="2411" w:type="dxa"/>
            <w:vMerge/>
          </w:tcPr>
          <w:p w:rsidR="000933A9" w:rsidRPr="00DB238E" w:rsidRDefault="000933A9" w:rsidP="00E22C6E">
            <w:pPr>
              <w:jc w:val="center"/>
              <w:rPr>
                <w:rFonts w:ascii="Times New Roman" w:hAnsi="Times New Roman" w:cs="Times New Roman"/>
                <w:sz w:val="24"/>
                <w:szCs w:val="24"/>
              </w:rPr>
            </w:pPr>
          </w:p>
        </w:tc>
        <w:tc>
          <w:tcPr>
            <w:tcW w:w="2268" w:type="dxa"/>
          </w:tcPr>
          <w:p w:rsidR="000933A9" w:rsidRPr="00DB238E" w:rsidRDefault="000933A9" w:rsidP="00E22C6E">
            <w:pPr>
              <w:ind w:right="-108"/>
              <w:jc w:val="center"/>
              <w:rPr>
                <w:rFonts w:ascii="Times New Roman" w:hAnsi="Times New Roman" w:cs="Times New Roman"/>
                <w:sz w:val="24"/>
                <w:szCs w:val="24"/>
              </w:rPr>
            </w:pPr>
            <w:r w:rsidRPr="00DB238E">
              <w:rPr>
                <w:rFonts w:ascii="Times New Roman" w:hAnsi="Times New Roman" w:cs="Times New Roman"/>
                <w:sz w:val="24"/>
                <w:szCs w:val="24"/>
              </w:rPr>
              <w:t>09.272</w:t>
            </w:r>
          </w:p>
        </w:tc>
        <w:tc>
          <w:tcPr>
            <w:tcW w:w="2551" w:type="dxa"/>
          </w:tcPr>
          <w:p w:rsidR="000933A9" w:rsidRPr="00DB238E" w:rsidRDefault="000933A9" w:rsidP="00E22C6E">
            <w:pPr>
              <w:ind w:right="-29"/>
              <w:jc w:val="center"/>
              <w:rPr>
                <w:rFonts w:ascii="Times New Roman" w:hAnsi="Times New Roman" w:cs="Times New Roman"/>
                <w:sz w:val="24"/>
                <w:szCs w:val="24"/>
              </w:rPr>
            </w:pPr>
            <w:r w:rsidRPr="00DB238E">
              <w:rPr>
                <w:rFonts w:ascii="Times New Roman" w:hAnsi="Times New Roman" w:cs="Times New Roman"/>
                <w:sz w:val="24"/>
                <w:szCs w:val="24"/>
              </w:rPr>
              <w:t>33903900</w:t>
            </w:r>
          </w:p>
        </w:tc>
        <w:tc>
          <w:tcPr>
            <w:tcW w:w="1701" w:type="dxa"/>
            <w:tcBorders>
              <w:right w:val="single" w:sz="4" w:space="0" w:color="auto"/>
            </w:tcBorders>
          </w:tcPr>
          <w:p w:rsidR="000933A9" w:rsidRPr="00DB238E" w:rsidRDefault="000933A9" w:rsidP="00E22C6E">
            <w:pPr>
              <w:ind w:right="-108"/>
              <w:jc w:val="center"/>
              <w:rPr>
                <w:rFonts w:ascii="Times New Roman" w:hAnsi="Times New Roman" w:cs="Times New Roman"/>
                <w:sz w:val="24"/>
                <w:szCs w:val="24"/>
              </w:rPr>
            </w:pPr>
            <w:r w:rsidRPr="00DB238E">
              <w:rPr>
                <w:rFonts w:ascii="Times New Roman" w:hAnsi="Times New Roman" w:cs="Times New Roman"/>
                <w:sz w:val="24"/>
                <w:szCs w:val="24"/>
              </w:rPr>
              <w:t>18020000</w:t>
            </w:r>
          </w:p>
        </w:tc>
        <w:tc>
          <w:tcPr>
            <w:tcW w:w="1418" w:type="dxa"/>
            <w:tcBorders>
              <w:left w:val="single" w:sz="4" w:space="0" w:color="auto"/>
            </w:tcBorders>
          </w:tcPr>
          <w:p w:rsidR="000933A9" w:rsidRPr="00DB238E" w:rsidRDefault="000933A9" w:rsidP="00E22C6E">
            <w:pPr>
              <w:ind w:right="-108"/>
              <w:jc w:val="center"/>
              <w:rPr>
                <w:rFonts w:ascii="Times New Roman" w:hAnsi="Times New Roman" w:cs="Times New Roman"/>
                <w:sz w:val="24"/>
                <w:szCs w:val="24"/>
              </w:rPr>
            </w:pPr>
            <w:r w:rsidRPr="00DB238E">
              <w:rPr>
                <w:rFonts w:ascii="Times New Roman" w:hAnsi="Times New Roman" w:cs="Times New Roman"/>
                <w:sz w:val="24"/>
                <w:szCs w:val="24"/>
              </w:rPr>
              <w:t>043</w:t>
            </w:r>
          </w:p>
        </w:tc>
      </w:tr>
    </w:tbl>
    <w:p w:rsidR="008C2DB7" w:rsidRPr="00DB238E" w:rsidRDefault="008C2DB7" w:rsidP="00E22C6E">
      <w:pPr>
        <w:spacing w:after="0"/>
        <w:ind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262943" w:rsidRPr="00DB238E" w:rsidTr="005A430A">
        <w:tc>
          <w:tcPr>
            <w:tcW w:w="10349" w:type="dxa"/>
            <w:shd w:val="clear" w:color="auto" w:fill="D9D9D9" w:themeFill="background1" w:themeFillShade="D9"/>
          </w:tcPr>
          <w:p w:rsidR="00262943" w:rsidRPr="00DB238E" w:rsidRDefault="00262943" w:rsidP="00E22C6E">
            <w:pPr>
              <w:ind w:right="-994"/>
              <w:rPr>
                <w:rFonts w:ascii="Times New Roman" w:hAnsi="Times New Roman" w:cs="Times New Roman"/>
                <w:sz w:val="24"/>
                <w:szCs w:val="24"/>
              </w:rPr>
            </w:pPr>
            <w:r w:rsidRPr="00DB238E">
              <w:rPr>
                <w:rFonts w:ascii="Times New Roman" w:hAnsi="Times New Roman" w:cs="Times New Roman"/>
                <w:b/>
                <w:sz w:val="24"/>
                <w:szCs w:val="24"/>
              </w:rPr>
              <w:t>1</w:t>
            </w:r>
            <w:r w:rsidR="0096722E" w:rsidRPr="00DB238E">
              <w:rPr>
                <w:rFonts w:ascii="Times New Roman" w:hAnsi="Times New Roman" w:cs="Times New Roman"/>
                <w:b/>
                <w:sz w:val="24"/>
                <w:szCs w:val="24"/>
              </w:rPr>
              <w:t>9</w:t>
            </w:r>
            <w:r w:rsidRPr="00DB238E">
              <w:rPr>
                <w:rFonts w:ascii="Times New Roman" w:hAnsi="Times New Roman" w:cs="Times New Roman"/>
                <w:b/>
                <w:sz w:val="24"/>
                <w:szCs w:val="24"/>
              </w:rPr>
              <w:t>.</w:t>
            </w:r>
            <w:r w:rsidRPr="00DB238E">
              <w:rPr>
                <w:rFonts w:ascii="Times New Roman" w:hAnsi="Times New Roman" w:cs="Times New Roman"/>
                <w:b/>
                <w:sz w:val="24"/>
                <w:szCs w:val="24"/>
              </w:rPr>
              <w:tab/>
              <w:t>DISPOSIÇÕES GERAIS</w:t>
            </w:r>
          </w:p>
        </w:tc>
      </w:tr>
      <w:tr w:rsidR="00262943" w:rsidRPr="00DB238E" w:rsidTr="005A430A">
        <w:tc>
          <w:tcPr>
            <w:tcW w:w="10349" w:type="dxa"/>
          </w:tcPr>
          <w:p w:rsidR="00262943" w:rsidRPr="00DB238E" w:rsidRDefault="009F3B28" w:rsidP="00E22C6E">
            <w:pPr>
              <w:autoSpaceDE w:val="0"/>
              <w:autoSpaceDN w:val="0"/>
              <w:adjustRightInd w:val="0"/>
              <w:jc w:val="both"/>
              <w:rPr>
                <w:rFonts w:ascii="Times New Roman" w:hAnsi="Times New Roman" w:cs="Times New Roman"/>
                <w:sz w:val="24"/>
                <w:szCs w:val="24"/>
              </w:rPr>
            </w:pPr>
            <w:r w:rsidRPr="00DB238E">
              <w:rPr>
                <w:rFonts w:ascii="Times New Roman" w:hAnsi="Times New Roman" w:cs="Times New Roman"/>
                <w:sz w:val="24"/>
                <w:szCs w:val="24"/>
              </w:rPr>
              <w:t>1</w:t>
            </w:r>
            <w:r w:rsidR="0096722E" w:rsidRPr="00DB238E">
              <w:rPr>
                <w:rFonts w:ascii="Times New Roman" w:hAnsi="Times New Roman" w:cs="Times New Roman"/>
                <w:sz w:val="24"/>
                <w:szCs w:val="24"/>
              </w:rPr>
              <w:t>9</w:t>
            </w:r>
            <w:r w:rsidRPr="00DB238E">
              <w:rPr>
                <w:rFonts w:ascii="Times New Roman" w:hAnsi="Times New Roman" w:cs="Times New Roman"/>
                <w:sz w:val="24"/>
                <w:szCs w:val="24"/>
              </w:rPr>
              <w:t xml:space="preserve">.1. </w:t>
            </w:r>
            <w:r w:rsidR="00373EDD" w:rsidRPr="00DB238E">
              <w:rPr>
                <w:rFonts w:ascii="Times New Roman" w:hAnsi="Times New Roman" w:cs="Times New Roman"/>
                <w:sz w:val="24"/>
                <w:szCs w:val="24"/>
              </w:rPr>
              <w:t>O presente termo foi concebido com base na Lei nº 14.133/21, demais legislação pertinente</w:t>
            </w:r>
            <w:r w:rsidR="005E2C8A" w:rsidRPr="00DB238E">
              <w:rPr>
                <w:rFonts w:ascii="Times New Roman" w:hAnsi="Times New Roman" w:cs="Times New Roman"/>
                <w:sz w:val="24"/>
                <w:szCs w:val="24"/>
              </w:rPr>
              <w:t>.</w:t>
            </w:r>
          </w:p>
        </w:tc>
      </w:tr>
    </w:tbl>
    <w:p w:rsidR="008C2DB7" w:rsidRPr="00DB238E" w:rsidRDefault="008C2DB7" w:rsidP="00E22C6E">
      <w:pPr>
        <w:spacing w:after="0"/>
        <w:ind w:left="-851" w:right="-994"/>
        <w:rPr>
          <w:rFonts w:ascii="Times New Roman" w:hAnsi="Times New Roman" w:cs="Times New Roman"/>
          <w:sz w:val="24"/>
          <w:szCs w:val="24"/>
        </w:rPr>
      </w:pPr>
    </w:p>
    <w:tbl>
      <w:tblPr>
        <w:tblStyle w:val="Tabelacomgrade"/>
        <w:tblW w:w="10349" w:type="dxa"/>
        <w:tblInd w:w="-743" w:type="dxa"/>
        <w:tblLook w:val="04A0"/>
      </w:tblPr>
      <w:tblGrid>
        <w:gridCol w:w="10349"/>
      </w:tblGrid>
      <w:tr w:rsidR="00262943" w:rsidRPr="00DB238E" w:rsidTr="005A430A">
        <w:tc>
          <w:tcPr>
            <w:tcW w:w="10349" w:type="dxa"/>
            <w:shd w:val="clear" w:color="auto" w:fill="BFBFBF" w:themeFill="background1" w:themeFillShade="BF"/>
          </w:tcPr>
          <w:p w:rsidR="00262943" w:rsidRPr="00DB238E" w:rsidRDefault="0096722E" w:rsidP="00E22C6E">
            <w:pPr>
              <w:ind w:left="-108" w:right="-994"/>
              <w:rPr>
                <w:rFonts w:ascii="Times New Roman" w:hAnsi="Times New Roman" w:cs="Times New Roman"/>
                <w:sz w:val="24"/>
                <w:szCs w:val="24"/>
              </w:rPr>
            </w:pPr>
            <w:r w:rsidRPr="00DB238E">
              <w:rPr>
                <w:rFonts w:ascii="Times New Roman" w:hAnsi="Times New Roman" w:cs="Times New Roman"/>
                <w:b/>
                <w:sz w:val="24"/>
                <w:szCs w:val="24"/>
              </w:rPr>
              <w:t xml:space="preserve">  20</w:t>
            </w:r>
            <w:r w:rsidR="00262943" w:rsidRPr="00DB238E">
              <w:rPr>
                <w:rFonts w:ascii="Times New Roman" w:hAnsi="Times New Roman" w:cs="Times New Roman"/>
                <w:b/>
                <w:sz w:val="24"/>
                <w:szCs w:val="24"/>
              </w:rPr>
              <w:t>.</w:t>
            </w:r>
            <w:r w:rsidR="00262943" w:rsidRPr="00DB238E">
              <w:rPr>
                <w:rFonts w:ascii="Times New Roman" w:hAnsi="Times New Roman" w:cs="Times New Roman"/>
                <w:b/>
                <w:sz w:val="24"/>
                <w:szCs w:val="24"/>
              </w:rPr>
              <w:tab/>
              <w:t>ANEXO(S) DO TERMO DE REFERÊNCIA</w:t>
            </w:r>
          </w:p>
        </w:tc>
      </w:tr>
      <w:tr w:rsidR="00262943" w:rsidRPr="00DB238E" w:rsidTr="005A430A">
        <w:tc>
          <w:tcPr>
            <w:tcW w:w="10349" w:type="dxa"/>
          </w:tcPr>
          <w:p w:rsidR="00262943" w:rsidRPr="00DB238E" w:rsidRDefault="0096722E" w:rsidP="00E22C6E">
            <w:pPr>
              <w:ind w:right="-108"/>
              <w:jc w:val="both"/>
              <w:rPr>
                <w:rFonts w:ascii="Times New Roman" w:hAnsi="Times New Roman" w:cs="Times New Roman"/>
                <w:b/>
                <w:sz w:val="24"/>
                <w:szCs w:val="24"/>
              </w:rPr>
            </w:pPr>
            <w:r w:rsidRPr="00DB238E">
              <w:rPr>
                <w:rFonts w:ascii="Times New Roman" w:hAnsi="Times New Roman" w:cs="Times New Roman"/>
                <w:sz w:val="24"/>
                <w:szCs w:val="24"/>
              </w:rPr>
              <w:t>20.</w:t>
            </w:r>
            <w:r w:rsidR="00262943" w:rsidRPr="00DB238E">
              <w:rPr>
                <w:rFonts w:ascii="Times New Roman" w:hAnsi="Times New Roman" w:cs="Times New Roman"/>
                <w:sz w:val="24"/>
                <w:szCs w:val="24"/>
              </w:rPr>
              <w:t>1. Compõe como Anexos a este TR os seguintes documentos:</w:t>
            </w:r>
          </w:p>
          <w:p w:rsidR="00CC3E5C" w:rsidRPr="00DB238E" w:rsidRDefault="0096722E" w:rsidP="002E704B">
            <w:pPr>
              <w:jc w:val="both"/>
              <w:rPr>
                <w:rFonts w:ascii="Times New Roman" w:hAnsi="Times New Roman" w:cs="Times New Roman"/>
                <w:sz w:val="24"/>
                <w:szCs w:val="24"/>
                <w:highlight w:val="yellow"/>
              </w:rPr>
            </w:pPr>
            <w:r w:rsidRPr="00DB238E">
              <w:rPr>
                <w:rFonts w:ascii="Times New Roman" w:hAnsi="Times New Roman" w:cs="Times New Roman"/>
                <w:sz w:val="24"/>
                <w:szCs w:val="24"/>
              </w:rPr>
              <w:t>-</w:t>
            </w:r>
            <w:r w:rsidR="00560939" w:rsidRPr="00DB238E">
              <w:rPr>
                <w:rFonts w:ascii="Times New Roman" w:hAnsi="Times New Roman" w:cs="Times New Roman"/>
                <w:sz w:val="24"/>
                <w:szCs w:val="24"/>
              </w:rPr>
              <w:t>Anexo I – Planilha de preços pesquisado pelo PREV</w:t>
            </w:r>
            <w:r w:rsidR="00DB238E">
              <w:rPr>
                <w:rFonts w:ascii="Times New Roman" w:hAnsi="Times New Roman" w:cs="Times New Roman"/>
                <w:sz w:val="24"/>
                <w:szCs w:val="24"/>
              </w:rPr>
              <w:t xml:space="preserve"> </w:t>
            </w:r>
            <w:r w:rsidR="00560939" w:rsidRPr="00DB238E">
              <w:rPr>
                <w:rFonts w:ascii="Times New Roman" w:hAnsi="Times New Roman" w:cs="Times New Roman"/>
                <w:sz w:val="24"/>
                <w:szCs w:val="24"/>
              </w:rPr>
              <w:t xml:space="preserve">TRAJANO e reconhecida pelo Núcleo de </w:t>
            </w:r>
            <w:r w:rsidR="002E704B" w:rsidRPr="00DB238E">
              <w:rPr>
                <w:rFonts w:ascii="Times New Roman" w:hAnsi="Times New Roman" w:cs="Times New Roman"/>
                <w:sz w:val="24"/>
                <w:szCs w:val="24"/>
              </w:rPr>
              <w:t>Compras.</w:t>
            </w:r>
          </w:p>
        </w:tc>
      </w:tr>
    </w:tbl>
    <w:p w:rsidR="008C2DB7" w:rsidRPr="00DB238E" w:rsidRDefault="008C2DB7" w:rsidP="00E22C6E">
      <w:pPr>
        <w:spacing w:after="0"/>
        <w:ind w:right="-994"/>
        <w:rPr>
          <w:rFonts w:ascii="Times New Roman" w:hAnsi="Times New Roman" w:cs="Times New Roman"/>
          <w:sz w:val="24"/>
          <w:szCs w:val="24"/>
        </w:rPr>
      </w:pPr>
    </w:p>
    <w:tbl>
      <w:tblPr>
        <w:tblStyle w:val="Tabelacomgrade"/>
        <w:tblW w:w="10349" w:type="dxa"/>
        <w:tblInd w:w="-743" w:type="dxa"/>
        <w:tblLook w:val="04A0"/>
      </w:tblPr>
      <w:tblGrid>
        <w:gridCol w:w="5954"/>
        <w:gridCol w:w="4395"/>
      </w:tblGrid>
      <w:tr w:rsidR="00CB5D88" w:rsidRPr="00DB238E" w:rsidTr="008534FD">
        <w:tc>
          <w:tcPr>
            <w:tcW w:w="5954" w:type="dxa"/>
          </w:tcPr>
          <w:p w:rsidR="00CB5D88" w:rsidRPr="00DB238E" w:rsidRDefault="00CB5D88" w:rsidP="00E22C6E">
            <w:pPr>
              <w:pStyle w:val="Corpodetexto"/>
              <w:rPr>
                <w:rFonts w:eastAsia="Calibri"/>
                <w:sz w:val="24"/>
                <w:szCs w:val="24"/>
                <w:lang w:val="pt-BR" w:eastAsia="en-US" w:bidi="ar-SA"/>
              </w:rPr>
            </w:pPr>
            <w:r w:rsidRPr="00DB238E">
              <w:rPr>
                <w:rFonts w:eastAsia="Calibri"/>
                <w:sz w:val="24"/>
                <w:szCs w:val="24"/>
                <w:lang w:val="pt-BR" w:eastAsia="en-US" w:bidi="ar-SA"/>
              </w:rPr>
              <w:t xml:space="preserve">Trajano de Moraes, </w:t>
            </w:r>
            <w:r w:rsidR="001C6B5D" w:rsidRPr="00DB238E">
              <w:rPr>
                <w:rFonts w:eastAsia="Calibri"/>
                <w:sz w:val="24"/>
                <w:szCs w:val="24"/>
                <w:lang w:val="pt-BR" w:eastAsia="en-US" w:bidi="ar-SA"/>
              </w:rPr>
              <w:t>21</w:t>
            </w:r>
            <w:r w:rsidR="008C2DB7" w:rsidRPr="00DB238E">
              <w:rPr>
                <w:rFonts w:eastAsia="Calibri"/>
                <w:sz w:val="24"/>
                <w:szCs w:val="24"/>
                <w:lang w:val="pt-BR" w:eastAsia="en-US" w:bidi="ar-SA"/>
              </w:rPr>
              <w:t xml:space="preserve"> </w:t>
            </w:r>
            <w:r w:rsidRPr="00DB238E">
              <w:rPr>
                <w:rFonts w:eastAsia="Calibri"/>
                <w:sz w:val="24"/>
                <w:szCs w:val="24"/>
                <w:lang w:val="pt-BR" w:eastAsia="en-US" w:bidi="ar-SA"/>
              </w:rPr>
              <w:t xml:space="preserve">de </w:t>
            </w:r>
            <w:r w:rsidR="001C6B5D" w:rsidRPr="00DB238E">
              <w:rPr>
                <w:rFonts w:eastAsia="Calibri"/>
                <w:sz w:val="24"/>
                <w:szCs w:val="24"/>
                <w:lang w:val="pt-BR" w:eastAsia="en-US" w:bidi="ar-SA"/>
              </w:rPr>
              <w:t>agosto de 2026</w:t>
            </w:r>
            <w:r w:rsidRPr="00DB238E">
              <w:rPr>
                <w:rFonts w:eastAsia="Calibri"/>
                <w:sz w:val="24"/>
                <w:szCs w:val="24"/>
                <w:lang w:val="pt-BR" w:eastAsia="en-US" w:bidi="ar-SA"/>
              </w:rPr>
              <w:t>.</w:t>
            </w:r>
          </w:p>
          <w:p w:rsidR="000933A9" w:rsidRPr="00DB238E" w:rsidRDefault="000933A9" w:rsidP="00E22C6E">
            <w:pPr>
              <w:pStyle w:val="Corpodetexto"/>
              <w:rPr>
                <w:rFonts w:eastAsia="Calibri"/>
                <w:sz w:val="24"/>
                <w:szCs w:val="24"/>
                <w:lang w:val="pt-BR" w:eastAsia="en-US" w:bidi="ar-SA"/>
              </w:rPr>
            </w:pPr>
          </w:p>
          <w:p w:rsidR="008534FD" w:rsidRPr="00DB238E" w:rsidRDefault="008534FD" w:rsidP="008534FD">
            <w:pPr>
              <w:pStyle w:val="Corpodetexto"/>
              <w:jc w:val="both"/>
              <w:rPr>
                <w:b/>
                <w:sz w:val="24"/>
                <w:szCs w:val="24"/>
              </w:rPr>
            </w:pPr>
            <w:r w:rsidRPr="00DB238E">
              <w:rPr>
                <w:b/>
                <w:sz w:val="24"/>
                <w:szCs w:val="24"/>
              </w:rPr>
              <w:t xml:space="preserve">Encaminha-se o presente Termo de Referência para ciência e análise do (a) </w:t>
            </w:r>
            <w:r w:rsidR="00DA09AC" w:rsidRPr="00DB238E">
              <w:rPr>
                <w:b/>
                <w:sz w:val="24"/>
                <w:szCs w:val="24"/>
              </w:rPr>
              <w:t xml:space="preserve">Diretor (a) </w:t>
            </w:r>
            <w:r w:rsidRPr="00DB238E">
              <w:rPr>
                <w:b/>
                <w:sz w:val="24"/>
                <w:szCs w:val="24"/>
              </w:rPr>
              <w:t>Presidente (a) da pasta. Este Núcleo de Planejamento informa que o referido Termo, foi realizado de acordo com as informações apresentadas no DFD (Documento de Formalização de Demanda), elaborado pelo PREVTRAJANO.</w:t>
            </w:r>
          </w:p>
          <w:p w:rsidR="004F76A0" w:rsidRPr="00DB238E" w:rsidRDefault="004F76A0" w:rsidP="008534FD">
            <w:pPr>
              <w:pStyle w:val="Corpodetexto"/>
              <w:jc w:val="both"/>
              <w:rPr>
                <w:rFonts w:eastAsia="Calibri"/>
                <w:b/>
                <w:sz w:val="24"/>
                <w:szCs w:val="24"/>
                <w:lang w:val="pt-BR" w:eastAsia="en-US" w:bidi="ar-SA"/>
              </w:rPr>
            </w:pPr>
          </w:p>
          <w:p w:rsidR="00CB5D88" w:rsidRPr="00DB238E" w:rsidRDefault="00CB5D88" w:rsidP="00E22C6E">
            <w:pPr>
              <w:pStyle w:val="Corpodetexto"/>
              <w:rPr>
                <w:i/>
                <w:sz w:val="24"/>
                <w:szCs w:val="24"/>
              </w:rPr>
            </w:pPr>
          </w:p>
          <w:p w:rsidR="00CB5D88" w:rsidRPr="00DB238E" w:rsidRDefault="001C6B5D" w:rsidP="00E22C6E">
            <w:pPr>
              <w:pStyle w:val="Corpodetexto"/>
              <w:rPr>
                <w:sz w:val="24"/>
                <w:szCs w:val="24"/>
              </w:rPr>
            </w:pPr>
            <w:r w:rsidRPr="00DB238E">
              <w:rPr>
                <w:sz w:val="24"/>
                <w:szCs w:val="24"/>
              </w:rPr>
              <w:t>Arthur Lima Bardasson Reguete</w:t>
            </w:r>
          </w:p>
          <w:p w:rsidR="00CB5D88" w:rsidRPr="00DB238E" w:rsidRDefault="00CB5D88" w:rsidP="001C6B5D">
            <w:pPr>
              <w:pStyle w:val="Corpodetexto"/>
              <w:rPr>
                <w:sz w:val="24"/>
                <w:szCs w:val="24"/>
              </w:rPr>
            </w:pPr>
            <w:r w:rsidRPr="00DB238E">
              <w:rPr>
                <w:sz w:val="24"/>
                <w:szCs w:val="24"/>
              </w:rPr>
              <w:t xml:space="preserve">Mat: </w:t>
            </w:r>
            <w:r w:rsidR="001C6B5D" w:rsidRPr="00DB238E">
              <w:rPr>
                <w:sz w:val="24"/>
                <w:szCs w:val="24"/>
              </w:rPr>
              <w:t>5175</w:t>
            </w:r>
          </w:p>
          <w:p w:rsidR="00683A76" w:rsidRPr="00DB238E" w:rsidRDefault="00683A76" w:rsidP="00E22C6E">
            <w:pPr>
              <w:rPr>
                <w:rFonts w:ascii="Times New Roman" w:eastAsia="Calibri" w:hAnsi="Times New Roman" w:cs="Times New Roman"/>
                <w:sz w:val="24"/>
                <w:szCs w:val="24"/>
              </w:rPr>
            </w:pPr>
          </w:p>
          <w:p w:rsidR="000933A9" w:rsidRPr="00DB238E" w:rsidRDefault="000933A9" w:rsidP="00E22C6E">
            <w:pPr>
              <w:rPr>
                <w:rFonts w:ascii="Times New Roman" w:eastAsia="Calibri" w:hAnsi="Times New Roman" w:cs="Times New Roman"/>
                <w:sz w:val="24"/>
                <w:szCs w:val="24"/>
              </w:rPr>
            </w:pPr>
          </w:p>
          <w:p w:rsidR="0096722E" w:rsidRPr="00DB238E" w:rsidRDefault="0096722E" w:rsidP="00E22C6E">
            <w:pPr>
              <w:rPr>
                <w:rFonts w:ascii="Times New Roman" w:hAnsi="Times New Roman" w:cs="Times New Roman"/>
                <w:sz w:val="24"/>
                <w:szCs w:val="24"/>
              </w:rPr>
            </w:pPr>
            <w:r w:rsidRPr="00DB238E">
              <w:rPr>
                <w:rFonts w:ascii="Times New Roman" w:hAnsi="Times New Roman" w:cs="Times New Roman"/>
                <w:sz w:val="24"/>
                <w:szCs w:val="24"/>
              </w:rPr>
              <w:t>Raquel Chagas Barnabé Azevedo</w:t>
            </w:r>
          </w:p>
          <w:p w:rsidR="0096722E" w:rsidRPr="00DB238E" w:rsidRDefault="0096722E" w:rsidP="00E22C6E">
            <w:pPr>
              <w:rPr>
                <w:rFonts w:ascii="Times New Roman" w:hAnsi="Times New Roman" w:cs="Times New Roman"/>
                <w:sz w:val="24"/>
                <w:szCs w:val="24"/>
              </w:rPr>
            </w:pPr>
            <w:proofErr w:type="spellStart"/>
            <w:r w:rsidRPr="00DB238E">
              <w:rPr>
                <w:rFonts w:ascii="Times New Roman" w:hAnsi="Times New Roman" w:cs="Times New Roman"/>
                <w:sz w:val="24"/>
                <w:szCs w:val="24"/>
              </w:rPr>
              <w:t>Mat</w:t>
            </w:r>
            <w:proofErr w:type="spellEnd"/>
            <w:r w:rsidRPr="00DB238E">
              <w:rPr>
                <w:rFonts w:ascii="Times New Roman" w:hAnsi="Times New Roman" w:cs="Times New Roman"/>
                <w:sz w:val="24"/>
                <w:szCs w:val="24"/>
              </w:rPr>
              <w:t>: 61234</w:t>
            </w:r>
          </w:p>
          <w:p w:rsidR="001C6B5D" w:rsidRPr="00DB238E" w:rsidRDefault="001C6B5D" w:rsidP="00E22C6E">
            <w:pPr>
              <w:rPr>
                <w:rFonts w:ascii="Times New Roman" w:hAnsi="Times New Roman" w:cs="Times New Roman"/>
                <w:sz w:val="24"/>
                <w:szCs w:val="24"/>
              </w:rPr>
            </w:pPr>
          </w:p>
          <w:p w:rsidR="001C6B5D" w:rsidRPr="00DB238E" w:rsidRDefault="001C6B5D" w:rsidP="00E22C6E">
            <w:pPr>
              <w:rPr>
                <w:rFonts w:ascii="Times New Roman" w:hAnsi="Times New Roman" w:cs="Times New Roman"/>
                <w:sz w:val="24"/>
                <w:szCs w:val="24"/>
              </w:rPr>
            </w:pPr>
          </w:p>
          <w:p w:rsidR="001C6B5D" w:rsidRPr="00DB238E" w:rsidRDefault="001C6B5D" w:rsidP="00E22C6E">
            <w:pPr>
              <w:rPr>
                <w:rFonts w:ascii="Times New Roman" w:hAnsi="Times New Roman" w:cs="Times New Roman"/>
                <w:sz w:val="24"/>
                <w:szCs w:val="24"/>
              </w:rPr>
            </w:pPr>
            <w:r w:rsidRPr="00DB238E">
              <w:rPr>
                <w:rFonts w:ascii="Times New Roman" w:hAnsi="Times New Roman" w:cs="Times New Roman"/>
                <w:sz w:val="24"/>
                <w:szCs w:val="24"/>
              </w:rPr>
              <w:t>Jaqueline Corrêa de Medeiros Maturana</w:t>
            </w:r>
          </w:p>
          <w:p w:rsidR="001C6B5D" w:rsidRPr="00DB238E" w:rsidRDefault="001C6B5D" w:rsidP="00E22C6E">
            <w:pPr>
              <w:rPr>
                <w:rFonts w:ascii="Times New Roman" w:hAnsi="Times New Roman" w:cs="Times New Roman"/>
                <w:sz w:val="24"/>
                <w:szCs w:val="24"/>
              </w:rPr>
            </w:pPr>
            <w:proofErr w:type="spellStart"/>
            <w:r w:rsidRPr="00DB238E">
              <w:rPr>
                <w:rFonts w:ascii="Times New Roman" w:hAnsi="Times New Roman" w:cs="Times New Roman"/>
                <w:sz w:val="24"/>
                <w:szCs w:val="24"/>
              </w:rPr>
              <w:t>Matr</w:t>
            </w:r>
            <w:proofErr w:type="spellEnd"/>
            <w:r w:rsidRPr="00DB238E">
              <w:rPr>
                <w:rFonts w:ascii="Times New Roman" w:hAnsi="Times New Roman" w:cs="Times New Roman"/>
                <w:sz w:val="24"/>
                <w:szCs w:val="24"/>
              </w:rPr>
              <w:t>: 8005</w:t>
            </w:r>
          </w:p>
        </w:tc>
        <w:tc>
          <w:tcPr>
            <w:tcW w:w="4395" w:type="dxa"/>
          </w:tcPr>
          <w:p w:rsidR="00A405E4" w:rsidRPr="00DB238E" w:rsidRDefault="00A405E4" w:rsidP="00E22C6E">
            <w:pPr>
              <w:widowControl w:val="0"/>
              <w:tabs>
                <w:tab w:val="left" w:pos="795"/>
                <w:tab w:val="center" w:pos="2444"/>
              </w:tabs>
              <w:rPr>
                <w:rFonts w:ascii="Times New Roman" w:eastAsia="Calibri" w:hAnsi="Times New Roman" w:cs="Times New Roman"/>
                <w:b/>
                <w:bCs/>
                <w:sz w:val="24"/>
                <w:szCs w:val="24"/>
              </w:rPr>
            </w:pPr>
            <w:r w:rsidRPr="00DB238E">
              <w:rPr>
                <w:rFonts w:ascii="Times New Roman" w:eastAsia="Calibri" w:hAnsi="Times New Roman" w:cs="Times New Roman"/>
                <w:b/>
                <w:bCs/>
                <w:sz w:val="24"/>
                <w:szCs w:val="24"/>
              </w:rPr>
              <w:tab/>
            </w:r>
          </w:p>
          <w:p w:rsidR="00A405E4" w:rsidRPr="00DB238E" w:rsidRDefault="00A405E4" w:rsidP="00E22C6E">
            <w:pPr>
              <w:widowControl w:val="0"/>
              <w:tabs>
                <w:tab w:val="left" w:pos="795"/>
                <w:tab w:val="center" w:pos="2444"/>
              </w:tabs>
              <w:rPr>
                <w:rFonts w:ascii="Times New Roman" w:eastAsia="Calibri" w:hAnsi="Times New Roman" w:cs="Times New Roman"/>
                <w:b/>
                <w:bCs/>
                <w:sz w:val="24"/>
                <w:szCs w:val="24"/>
              </w:rPr>
            </w:pPr>
          </w:p>
          <w:p w:rsidR="00A405E4" w:rsidRPr="00DB238E" w:rsidRDefault="00A405E4" w:rsidP="00E22C6E">
            <w:pPr>
              <w:widowControl w:val="0"/>
              <w:tabs>
                <w:tab w:val="left" w:pos="795"/>
                <w:tab w:val="center" w:pos="2444"/>
              </w:tabs>
              <w:rPr>
                <w:rFonts w:ascii="Times New Roman" w:eastAsia="Calibri" w:hAnsi="Times New Roman" w:cs="Times New Roman"/>
                <w:b/>
                <w:bCs/>
                <w:sz w:val="24"/>
                <w:szCs w:val="24"/>
              </w:rPr>
            </w:pPr>
          </w:p>
          <w:p w:rsidR="00CB5D88" w:rsidRPr="00DB238E" w:rsidRDefault="00CB5D88" w:rsidP="00E22C6E">
            <w:pPr>
              <w:widowControl w:val="0"/>
              <w:tabs>
                <w:tab w:val="left" w:pos="795"/>
                <w:tab w:val="center" w:pos="2444"/>
              </w:tabs>
              <w:jc w:val="center"/>
              <w:rPr>
                <w:rFonts w:ascii="Times New Roman" w:eastAsia="Calibri" w:hAnsi="Times New Roman" w:cs="Times New Roman"/>
                <w:sz w:val="24"/>
                <w:szCs w:val="24"/>
              </w:rPr>
            </w:pPr>
            <w:r w:rsidRPr="00DB238E">
              <w:rPr>
                <w:rFonts w:ascii="Times New Roman" w:eastAsia="Calibri" w:hAnsi="Times New Roman" w:cs="Times New Roman"/>
                <w:b/>
                <w:bCs/>
                <w:sz w:val="24"/>
                <w:szCs w:val="24"/>
              </w:rPr>
              <w:t>De acordo</w:t>
            </w:r>
            <w:r w:rsidRPr="00DB238E">
              <w:rPr>
                <w:rFonts w:ascii="Times New Roman" w:eastAsia="Calibri" w:hAnsi="Times New Roman" w:cs="Times New Roman"/>
                <w:sz w:val="24"/>
                <w:szCs w:val="24"/>
              </w:rPr>
              <w:t xml:space="preserve"> com Termo de Referência.</w:t>
            </w:r>
          </w:p>
          <w:p w:rsidR="00CB5D88" w:rsidRPr="00DB238E" w:rsidRDefault="00CB5D88" w:rsidP="00E22C6E">
            <w:pPr>
              <w:jc w:val="center"/>
              <w:rPr>
                <w:rFonts w:ascii="Times New Roman" w:eastAsia="Calibri" w:hAnsi="Times New Roman" w:cs="Times New Roman"/>
                <w:sz w:val="24"/>
                <w:szCs w:val="24"/>
              </w:rPr>
            </w:pPr>
          </w:p>
          <w:p w:rsidR="00CB5D88" w:rsidRPr="00DB238E" w:rsidRDefault="00CB5D88" w:rsidP="00E22C6E">
            <w:pPr>
              <w:jc w:val="center"/>
              <w:rPr>
                <w:rFonts w:ascii="Times New Roman" w:eastAsia="Calibri" w:hAnsi="Times New Roman" w:cs="Times New Roman"/>
                <w:sz w:val="24"/>
                <w:szCs w:val="24"/>
              </w:rPr>
            </w:pPr>
          </w:p>
          <w:p w:rsidR="00CB5D88" w:rsidRPr="00DB238E" w:rsidRDefault="00CB5D88" w:rsidP="00E22C6E">
            <w:pPr>
              <w:jc w:val="center"/>
              <w:rPr>
                <w:rFonts w:ascii="Times New Roman" w:eastAsia="Calibri" w:hAnsi="Times New Roman" w:cs="Times New Roman"/>
                <w:sz w:val="24"/>
                <w:szCs w:val="24"/>
              </w:rPr>
            </w:pPr>
          </w:p>
          <w:p w:rsidR="00CB5D88" w:rsidRPr="00DB238E" w:rsidRDefault="00CB5D88" w:rsidP="00E22C6E">
            <w:pPr>
              <w:jc w:val="center"/>
              <w:rPr>
                <w:rFonts w:ascii="Times New Roman" w:eastAsia="Calibri" w:hAnsi="Times New Roman" w:cs="Times New Roman"/>
                <w:sz w:val="24"/>
                <w:szCs w:val="24"/>
              </w:rPr>
            </w:pPr>
          </w:p>
          <w:p w:rsidR="00CB5D88" w:rsidRPr="00DB238E" w:rsidRDefault="00435F69" w:rsidP="00435F69">
            <w:pPr>
              <w:tabs>
                <w:tab w:val="left" w:pos="3080"/>
              </w:tabs>
              <w:rPr>
                <w:rFonts w:ascii="Times New Roman" w:eastAsia="Calibri" w:hAnsi="Times New Roman" w:cs="Times New Roman"/>
                <w:sz w:val="24"/>
                <w:szCs w:val="24"/>
              </w:rPr>
            </w:pPr>
            <w:r>
              <w:rPr>
                <w:rFonts w:ascii="Times New Roman" w:eastAsia="Calibri" w:hAnsi="Times New Roman" w:cs="Times New Roman"/>
                <w:sz w:val="24"/>
                <w:szCs w:val="24"/>
              </w:rPr>
              <w:tab/>
            </w:r>
          </w:p>
          <w:p w:rsidR="00CB5D88" w:rsidRPr="00DB238E" w:rsidRDefault="00CB5D88" w:rsidP="00E22C6E">
            <w:pPr>
              <w:jc w:val="center"/>
              <w:rPr>
                <w:rFonts w:ascii="Times New Roman" w:eastAsia="Calibri" w:hAnsi="Times New Roman" w:cs="Times New Roman"/>
                <w:sz w:val="24"/>
                <w:szCs w:val="24"/>
              </w:rPr>
            </w:pPr>
          </w:p>
          <w:p w:rsidR="00CB5D88" w:rsidRPr="00DB238E" w:rsidRDefault="00CB5D88" w:rsidP="00E22C6E">
            <w:pPr>
              <w:jc w:val="center"/>
              <w:rPr>
                <w:rFonts w:ascii="Times New Roman" w:eastAsia="Calibri" w:hAnsi="Times New Roman" w:cs="Times New Roman"/>
                <w:sz w:val="24"/>
                <w:szCs w:val="24"/>
              </w:rPr>
            </w:pPr>
          </w:p>
          <w:p w:rsidR="00CB5D88" w:rsidRPr="00DB238E" w:rsidRDefault="00CB5D88" w:rsidP="00E22C6E">
            <w:pPr>
              <w:jc w:val="center"/>
              <w:rPr>
                <w:rFonts w:ascii="Times New Roman" w:eastAsia="Calibri" w:hAnsi="Times New Roman" w:cs="Times New Roman"/>
                <w:sz w:val="24"/>
                <w:szCs w:val="24"/>
              </w:rPr>
            </w:pPr>
          </w:p>
          <w:p w:rsidR="002E704B" w:rsidRPr="00DB238E" w:rsidRDefault="002E704B" w:rsidP="00E22C6E">
            <w:pPr>
              <w:jc w:val="center"/>
              <w:rPr>
                <w:rFonts w:ascii="Times New Roman" w:eastAsia="Calibri" w:hAnsi="Times New Roman" w:cs="Times New Roman"/>
                <w:sz w:val="24"/>
                <w:szCs w:val="24"/>
              </w:rPr>
            </w:pPr>
          </w:p>
          <w:p w:rsidR="00CB5D88" w:rsidRPr="00DB238E" w:rsidRDefault="00CB5D88" w:rsidP="00E22C6E">
            <w:pPr>
              <w:jc w:val="center"/>
              <w:rPr>
                <w:rFonts w:ascii="Times New Roman" w:eastAsia="Calibri" w:hAnsi="Times New Roman" w:cs="Times New Roman"/>
                <w:sz w:val="24"/>
                <w:szCs w:val="24"/>
              </w:rPr>
            </w:pPr>
          </w:p>
          <w:p w:rsidR="0096722E" w:rsidRPr="00DB238E" w:rsidRDefault="0096722E" w:rsidP="00E22C6E">
            <w:pPr>
              <w:jc w:val="center"/>
              <w:rPr>
                <w:rStyle w:val="Forte"/>
                <w:rFonts w:ascii="Times New Roman" w:hAnsi="Times New Roman" w:cs="Times New Roman"/>
                <w:sz w:val="24"/>
                <w:szCs w:val="24"/>
              </w:rPr>
            </w:pPr>
            <w:r w:rsidRPr="00DB238E">
              <w:rPr>
                <w:rStyle w:val="Forte"/>
                <w:rFonts w:ascii="Times New Roman" w:hAnsi="Times New Roman" w:cs="Times New Roman"/>
                <w:sz w:val="24"/>
                <w:szCs w:val="24"/>
              </w:rPr>
              <w:t>Álvaro Luiz de Almeida Bueno</w:t>
            </w:r>
          </w:p>
          <w:p w:rsidR="00CB5D88" w:rsidRPr="00DB238E" w:rsidRDefault="0096722E" w:rsidP="00E22C6E">
            <w:pPr>
              <w:jc w:val="center"/>
              <w:rPr>
                <w:rFonts w:ascii="Times New Roman" w:eastAsia="Calibri" w:hAnsi="Times New Roman" w:cs="Times New Roman"/>
                <w:sz w:val="24"/>
                <w:szCs w:val="24"/>
              </w:rPr>
            </w:pPr>
            <w:r w:rsidRPr="00DB238E">
              <w:rPr>
                <w:rFonts w:ascii="Times New Roman" w:eastAsia="Calibri" w:hAnsi="Times New Roman" w:cs="Times New Roman"/>
                <w:sz w:val="24"/>
                <w:szCs w:val="24"/>
              </w:rPr>
              <w:t>Diretor Presidente do Prev-Trajano</w:t>
            </w:r>
          </w:p>
          <w:p w:rsidR="008B19F0" w:rsidRPr="00DB238E" w:rsidRDefault="008B19F0" w:rsidP="00E22C6E">
            <w:pPr>
              <w:jc w:val="center"/>
              <w:rPr>
                <w:rFonts w:ascii="Times New Roman" w:hAnsi="Times New Roman" w:cs="Times New Roman"/>
                <w:sz w:val="24"/>
                <w:szCs w:val="24"/>
              </w:rPr>
            </w:pPr>
            <w:r w:rsidRPr="00DB238E">
              <w:rPr>
                <w:rFonts w:ascii="Times New Roman" w:hAnsi="Times New Roman" w:cs="Times New Roman"/>
                <w:sz w:val="24"/>
                <w:szCs w:val="24"/>
              </w:rPr>
              <w:t>Matrícula: 5174</w:t>
            </w:r>
          </w:p>
        </w:tc>
      </w:tr>
    </w:tbl>
    <w:p w:rsidR="00CB5D88" w:rsidRPr="00DB238E" w:rsidRDefault="00CB5D88" w:rsidP="00E22C6E">
      <w:pPr>
        <w:spacing w:after="0"/>
        <w:ind w:right="-994"/>
        <w:rPr>
          <w:rFonts w:ascii="Times New Roman" w:hAnsi="Times New Roman" w:cs="Times New Roman"/>
          <w:sz w:val="24"/>
          <w:szCs w:val="24"/>
        </w:rPr>
      </w:pPr>
    </w:p>
    <w:sectPr w:rsidR="00CB5D88" w:rsidRPr="00DB238E" w:rsidSect="000E6287">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04B" w:rsidRDefault="002E704B" w:rsidP="00AB5AC3">
      <w:pPr>
        <w:spacing w:after="0" w:line="240" w:lineRule="auto"/>
      </w:pPr>
      <w:r>
        <w:separator/>
      </w:r>
    </w:p>
  </w:endnote>
  <w:endnote w:type="continuationSeparator" w:id="1">
    <w:p w:rsidR="002E704B" w:rsidRDefault="002E704B" w:rsidP="00AB5A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szCs w:val="18"/>
      </w:rPr>
      <w:id w:val="780326367"/>
      <w:docPartObj>
        <w:docPartGallery w:val="Page Numbers (Bottom of Page)"/>
        <w:docPartUnique/>
      </w:docPartObj>
    </w:sdtPr>
    <w:sdtEndPr>
      <w:rPr>
        <w:rFonts w:ascii="Bookman Old Style" w:hAnsi="Bookman Old Style"/>
      </w:rPr>
    </w:sdtEndPr>
    <w:sdtContent>
      <w:sdt>
        <w:sdtPr>
          <w:rPr>
            <w:sz w:val="18"/>
            <w:szCs w:val="18"/>
          </w:rPr>
          <w:id w:val="780326365"/>
          <w:docPartObj>
            <w:docPartGallery w:val="Page Numbers (Bottom of Page)"/>
            <w:docPartUnique/>
          </w:docPartObj>
        </w:sdtPr>
        <w:sdtEndPr>
          <w:rPr>
            <w:rFonts w:ascii="Bookman Old Style" w:hAnsi="Bookman Old Style"/>
          </w:rPr>
        </w:sdtEndPr>
        <w:sdtContent>
          <w:sdt>
            <w:sdtPr>
              <w:rPr>
                <w:rFonts w:ascii="Bookman Old Style" w:hAnsi="Bookman Old Style"/>
                <w:sz w:val="18"/>
                <w:szCs w:val="18"/>
              </w:rPr>
              <w:id w:val="252092309"/>
              <w:docPartObj>
                <w:docPartGallery w:val="Page Numbers (Top of Page)"/>
                <w:docPartUnique/>
              </w:docPartObj>
            </w:sdtPr>
            <w:sdtContent>
              <w:p w:rsidR="002E704B" w:rsidRDefault="002E704B" w:rsidP="005B44B7">
                <w:pPr>
                  <w:pStyle w:val="Rodap"/>
                  <w:rPr>
                    <w:rFonts w:ascii="Bookman Old Style" w:hAnsi="Bookman Old Style"/>
                    <w:i/>
                    <w:iCs/>
                    <w:sz w:val="18"/>
                    <w:szCs w:val="18"/>
                  </w:rPr>
                </w:pPr>
                <w:r w:rsidRPr="0016513A">
                  <w:rPr>
                    <w:rFonts w:ascii="Bookman Old Style" w:hAnsi="Bookman Old Style"/>
                    <w:i/>
                    <w:iCs/>
                    <w:sz w:val="18"/>
                    <w:szCs w:val="18"/>
                  </w:rPr>
                  <w:t xml:space="preserve">                                                       NÚCLEO DE </w:t>
                </w:r>
                <w:r>
                  <w:rPr>
                    <w:rFonts w:ascii="Bookman Old Style" w:hAnsi="Bookman Old Style"/>
                    <w:i/>
                    <w:iCs/>
                    <w:sz w:val="18"/>
                    <w:szCs w:val="18"/>
                  </w:rPr>
                  <w:t>COMPRAS – PREV Trajano</w:t>
                </w:r>
              </w:p>
              <w:p w:rsidR="002E704B" w:rsidRPr="0016513A" w:rsidRDefault="002E704B" w:rsidP="005B44B7">
                <w:pPr>
                  <w:pStyle w:val="Rodap"/>
                  <w:rPr>
                    <w:rFonts w:ascii="Bookman Old Style" w:hAnsi="Bookman Old Style"/>
                    <w:i/>
                    <w:iCs/>
                    <w:sz w:val="18"/>
                    <w:szCs w:val="18"/>
                  </w:rPr>
                </w:pPr>
              </w:p>
              <w:p w:rsidR="002E704B" w:rsidRPr="0016513A" w:rsidRDefault="002E704B" w:rsidP="005B44B7">
                <w:pPr>
                  <w:pStyle w:val="Rodap"/>
                  <w:jc w:val="center"/>
                  <w:rPr>
                    <w:rFonts w:ascii="Bookman Old Style" w:hAnsi="Bookman Old Style"/>
                    <w:sz w:val="18"/>
                    <w:szCs w:val="18"/>
                  </w:rPr>
                </w:pPr>
                <w:r w:rsidRPr="0016513A">
                  <w:rPr>
                    <w:rFonts w:ascii="Bookman Old Style" w:hAnsi="Bookman Old Style"/>
                    <w:sz w:val="18"/>
                    <w:szCs w:val="18"/>
                  </w:rPr>
                  <w:tab/>
                </w:r>
                <w:r w:rsidRPr="0016513A">
                  <w:rPr>
                    <w:rFonts w:ascii="Bookman Old Style" w:hAnsi="Bookman Old Style"/>
                    <w:sz w:val="18"/>
                    <w:szCs w:val="18"/>
                  </w:rPr>
                  <w:tab/>
                  <w:t xml:space="preserve">Página </w:t>
                </w:r>
                <w:r w:rsidR="003B1D47" w:rsidRPr="0016513A">
                  <w:rPr>
                    <w:rFonts w:ascii="Bookman Old Style" w:hAnsi="Bookman Old Style"/>
                    <w:b/>
                    <w:sz w:val="18"/>
                    <w:szCs w:val="18"/>
                  </w:rPr>
                  <w:fldChar w:fldCharType="begin"/>
                </w:r>
                <w:r w:rsidRPr="0016513A">
                  <w:rPr>
                    <w:rFonts w:ascii="Bookman Old Style" w:hAnsi="Bookman Old Style"/>
                    <w:b/>
                    <w:sz w:val="18"/>
                    <w:szCs w:val="18"/>
                  </w:rPr>
                  <w:instrText>PAGE</w:instrText>
                </w:r>
                <w:r w:rsidR="003B1D47" w:rsidRPr="0016513A">
                  <w:rPr>
                    <w:rFonts w:ascii="Bookman Old Style" w:hAnsi="Bookman Old Style"/>
                    <w:b/>
                    <w:sz w:val="18"/>
                    <w:szCs w:val="18"/>
                  </w:rPr>
                  <w:fldChar w:fldCharType="separate"/>
                </w:r>
                <w:r w:rsidR="00435F69">
                  <w:rPr>
                    <w:rFonts w:ascii="Bookman Old Style" w:hAnsi="Bookman Old Style"/>
                    <w:b/>
                    <w:noProof/>
                    <w:sz w:val="18"/>
                    <w:szCs w:val="18"/>
                  </w:rPr>
                  <w:t>13</w:t>
                </w:r>
                <w:r w:rsidR="003B1D47" w:rsidRPr="0016513A">
                  <w:rPr>
                    <w:rFonts w:ascii="Bookman Old Style" w:hAnsi="Bookman Old Style"/>
                    <w:b/>
                    <w:sz w:val="18"/>
                    <w:szCs w:val="18"/>
                  </w:rPr>
                  <w:fldChar w:fldCharType="end"/>
                </w:r>
                <w:r w:rsidRPr="0016513A">
                  <w:rPr>
                    <w:rFonts w:ascii="Bookman Old Style" w:hAnsi="Bookman Old Style"/>
                    <w:sz w:val="18"/>
                    <w:szCs w:val="18"/>
                  </w:rPr>
                  <w:t xml:space="preserve"> de </w:t>
                </w:r>
                <w:r w:rsidR="003B1D47" w:rsidRPr="0016513A">
                  <w:rPr>
                    <w:rFonts w:ascii="Bookman Old Style" w:hAnsi="Bookman Old Style"/>
                    <w:b/>
                    <w:sz w:val="18"/>
                    <w:szCs w:val="18"/>
                  </w:rPr>
                  <w:fldChar w:fldCharType="begin"/>
                </w:r>
                <w:r w:rsidRPr="0016513A">
                  <w:rPr>
                    <w:rFonts w:ascii="Bookman Old Style" w:hAnsi="Bookman Old Style"/>
                    <w:b/>
                    <w:sz w:val="18"/>
                    <w:szCs w:val="18"/>
                  </w:rPr>
                  <w:instrText>NUMPAGES</w:instrText>
                </w:r>
                <w:r w:rsidR="003B1D47" w:rsidRPr="0016513A">
                  <w:rPr>
                    <w:rFonts w:ascii="Bookman Old Style" w:hAnsi="Bookman Old Style"/>
                    <w:b/>
                    <w:sz w:val="18"/>
                    <w:szCs w:val="18"/>
                  </w:rPr>
                  <w:fldChar w:fldCharType="separate"/>
                </w:r>
                <w:r w:rsidR="00435F69">
                  <w:rPr>
                    <w:rFonts w:ascii="Bookman Old Style" w:hAnsi="Bookman Old Style"/>
                    <w:b/>
                    <w:noProof/>
                    <w:sz w:val="18"/>
                    <w:szCs w:val="18"/>
                  </w:rPr>
                  <w:t>13</w:t>
                </w:r>
                <w:r w:rsidR="003B1D47" w:rsidRPr="0016513A">
                  <w:rPr>
                    <w:rFonts w:ascii="Bookman Old Style" w:hAnsi="Bookman Old Style"/>
                    <w:b/>
                    <w:sz w:val="18"/>
                    <w:szCs w:val="18"/>
                  </w:rPr>
                  <w:fldChar w:fldCharType="end"/>
                </w:r>
              </w:p>
            </w:sdtContent>
          </w:sdt>
        </w:sdtContent>
      </w:sdt>
    </w:sdtContent>
  </w:sdt>
  <w:p w:rsidR="002E704B" w:rsidRDefault="002E704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04B" w:rsidRDefault="002E704B" w:rsidP="00AB5AC3">
      <w:pPr>
        <w:spacing w:after="0" w:line="240" w:lineRule="auto"/>
      </w:pPr>
      <w:r>
        <w:separator/>
      </w:r>
    </w:p>
  </w:footnote>
  <w:footnote w:type="continuationSeparator" w:id="1">
    <w:p w:rsidR="002E704B" w:rsidRDefault="002E704B" w:rsidP="00AB5A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horzAnchor="page" w:tblpX="1040" w:tblpY="-885"/>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5366"/>
      <w:gridCol w:w="1753"/>
      <w:gridCol w:w="1610"/>
    </w:tblGrid>
    <w:tr w:rsidR="002E704B" w:rsidRPr="003E6D3A" w:rsidTr="00801CD5">
      <w:trPr>
        <w:trHeight w:val="1833"/>
      </w:trPr>
      <w:tc>
        <w:tcPr>
          <w:tcW w:w="1506" w:type="dxa"/>
          <w:shd w:val="clear" w:color="auto" w:fill="auto"/>
        </w:tcPr>
        <w:p w:rsidR="002E704B" w:rsidRPr="00801CD5" w:rsidRDefault="002E704B" w:rsidP="00801CD5">
          <w:pPr>
            <w:spacing w:after="0"/>
            <w:ind w:right="-994"/>
            <w:rPr>
              <w:rFonts w:ascii="Times New Roman" w:hAnsi="Times New Roman" w:cs="Times New Roman"/>
              <w:sz w:val="24"/>
              <w:szCs w:val="24"/>
            </w:rPr>
          </w:pPr>
          <w:r>
            <w:rPr>
              <w:rFonts w:ascii="Times New Roman" w:hAnsi="Times New Roman" w:cs="Times New Roman"/>
              <w:noProof/>
              <w:sz w:val="24"/>
              <w:szCs w:val="24"/>
              <w:lang w:eastAsia="pt-BR"/>
            </w:rPr>
            <w:drawing>
              <wp:anchor distT="0" distB="0" distL="114300" distR="114300" simplePos="0" relativeHeight="251656704" behindDoc="0" locked="0" layoutInCell="1" allowOverlap="1">
                <wp:simplePos x="0" y="0"/>
                <wp:positionH relativeFrom="column">
                  <wp:posOffset>24130</wp:posOffset>
                </wp:positionH>
                <wp:positionV relativeFrom="paragraph">
                  <wp:posOffset>211455</wp:posOffset>
                </wp:positionV>
                <wp:extent cx="818515" cy="818515"/>
                <wp:effectExtent l="0" t="0" r="0" b="0"/>
                <wp:wrapSquare wrapText="bothSides"/>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srcRect/>
                        <a:stretch>
                          <a:fillRect/>
                        </a:stretch>
                      </pic:blipFill>
                      <pic:spPr bwMode="auto">
                        <a:xfrm>
                          <a:off x="0" y="0"/>
                          <a:ext cx="818515" cy="818515"/>
                        </a:xfrm>
                        <a:prstGeom prst="rect">
                          <a:avLst/>
                        </a:prstGeom>
                        <a:noFill/>
                        <a:ln w="9525">
                          <a:noFill/>
                          <a:miter lim="800000"/>
                          <a:headEnd/>
                          <a:tailEnd/>
                        </a:ln>
                      </pic:spPr>
                    </pic:pic>
                  </a:graphicData>
                </a:graphic>
              </wp:anchor>
            </w:drawing>
          </w:r>
        </w:p>
      </w:tc>
      <w:tc>
        <w:tcPr>
          <w:tcW w:w="5366" w:type="dxa"/>
        </w:tcPr>
        <w:p w:rsidR="002E704B" w:rsidRPr="00801CD5" w:rsidRDefault="002E704B" w:rsidP="00801CD5">
          <w:pPr>
            <w:autoSpaceDE w:val="0"/>
            <w:autoSpaceDN w:val="0"/>
            <w:adjustRightInd w:val="0"/>
            <w:spacing w:after="0"/>
            <w:rPr>
              <w:rFonts w:ascii="Times New Roman" w:hAnsi="Times New Roman" w:cs="Times New Roman"/>
              <w:b/>
              <w:sz w:val="24"/>
              <w:szCs w:val="24"/>
              <w:u w:val="single"/>
            </w:rPr>
          </w:pPr>
        </w:p>
        <w:p w:rsidR="002E704B" w:rsidRPr="00801CD5" w:rsidRDefault="002E704B" w:rsidP="00801CD5">
          <w:pPr>
            <w:autoSpaceDE w:val="0"/>
            <w:autoSpaceDN w:val="0"/>
            <w:adjustRightInd w:val="0"/>
            <w:spacing w:after="0"/>
            <w:jc w:val="center"/>
            <w:rPr>
              <w:rFonts w:ascii="Times New Roman" w:hAnsi="Times New Roman" w:cs="Times New Roman"/>
              <w:b/>
              <w:sz w:val="24"/>
              <w:szCs w:val="24"/>
            </w:rPr>
          </w:pPr>
          <w:r w:rsidRPr="00801CD5">
            <w:rPr>
              <w:rFonts w:ascii="Times New Roman" w:hAnsi="Times New Roman" w:cs="Times New Roman"/>
              <w:b/>
              <w:sz w:val="24"/>
              <w:szCs w:val="24"/>
            </w:rPr>
            <w:t>INSTITUTO DE PREVIDÊNCIA DOS SERVIDORES PÚBLICOS DO MUNICÍPIO DE TRAJANO DE MORAES PREV-TRAJANO</w:t>
          </w:r>
        </w:p>
        <w:p w:rsidR="002E704B" w:rsidRPr="00801CD5" w:rsidRDefault="002E704B" w:rsidP="00801CD5">
          <w:pPr>
            <w:autoSpaceDE w:val="0"/>
            <w:autoSpaceDN w:val="0"/>
            <w:adjustRightInd w:val="0"/>
            <w:spacing w:after="0"/>
            <w:jc w:val="center"/>
            <w:rPr>
              <w:rFonts w:ascii="Times New Roman" w:hAnsi="Times New Roman" w:cs="Times New Roman"/>
              <w:b/>
              <w:sz w:val="24"/>
              <w:szCs w:val="24"/>
            </w:rPr>
          </w:pPr>
          <w:r w:rsidRPr="00801CD5">
            <w:rPr>
              <w:rFonts w:ascii="Times New Roman" w:hAnsi="Times New Roman" w:cs="Times New Roman"/>
              <w:b/>
              <w:sz w:val="24"/>
              <w:szCs w:val="24"/>
            </w:rPr>
            <w:t>NÚCLEO DE COMPRAS</w:t>
          </w:r>
        </w:p>
      </w:tc>
      <w:tc>
        <w:tcPr>
          <w:tcW w:w="1753" w:type="dxa"/>
        </w:tcPr>
        <w:p w:rsidR="002E704B" w:rsidRPr="003E6D3A" w:rsidRDefault="002E704B" w:rsidP="00CA706F">
          <w:pPr>
            <w:spacing w:after="0" w:line="240" w:lineRule="auto"/>
            <w:jc w:val="center"/>
          </w:pPr>
          <w:r w:rsidRPr="00801CD5">
            <w:rPr>
              <w:noProof/>
              <w:lang w:eastAsia="pt-BR"/>
            </w:rPr>
            <w:drawing>
              <wp:anchor distT="0" distB="0" distL="114300" distR="114300" simplePos="0" relativeHeight="251657728" behindDoc="1" locked="0" layoutInCell="1" allowOverlap="1">
                <wp:simplePos x="0" y="0"/>
                <wp:positionH relativeFrom="column">
                  <wp:posOffset>5080</wp:posOffset>
                </wp:positionH>
                <wp:positionV relativeFrom="paragraph">
                  <wp:posOffset>250825</wp:posOffset>
                </wp:positionV>
                <wp:extent cx="956945" cy="527050"/>
                <wp:effectExtent l="19050" t="0" r="0" b="0"/>
                <wp:wrapTight wrapText="bothSides">
                  <wp:wrapPolygon edited="0">
                    <wp:start x="-430" y="0"/>
                    <wp:lineTo x="-430" y="21080"/>
                    <wp:lineTo x="21500" y="21080"/>
                    <wp:lineTo x="21500" y="0"/>
                    <wp:lineTo x="-430" y="0"/>
                  </wp:wrapPolygon>
                </wp:wrapTight>
                <wp:docPr id="6" name="Imagem 4" descr="Logo PREV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EV Final"/>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6945" cy="527050"/>
                        </a:xfrm>
                        <a:prstGeom prst="rect">
                          <a:avLst/>
                        </a:prstGeom>
                        <a:noFill/>
                      </pic:spPr>
                    </pic:pic>
                  </a:graphicData>
                </a:graphic>
              </wp:anchor>
            </w:drawing>
          </w:r>
        </w:p>
      </w:tc>
      <w:tc>
        <w:tcPr>
          <w:tcW w:w="1610" w:type="dxa"/>
          <w:vMerge w:val="restart"/>
        </w:tcPr>
        <w:p w:rsidR="002E704B" w:rsidRPr="00B244B7" w:rsidRDefault="002E704B" w:rsidP="00CA45C7">
          <w:pPr>
            <w:spacing w:after="0" w:line="240" w:lineRule="auto"/>
            <w:ind w:right="-46"/>
            <w:jc w:val="center"/>
            <w:rPr>
              <w:rFonts w:ascii="Bookman Old Style" w:hAnsi="Bookman Old Style"/>
              <w:b/>
              <w:bCs/>
              <w:sz w:val="18"/>
              <w:szCs w:val="18"/>
            </w:rPr>
          </w:pPr>
          <w:r w:rsidRPr="00B244B7">
            <w:rPr>
              <w:rFonts w:ascii="Bookman Old Style" w:hAnsi="Bookman Old Style"/>
              <w:b/>
              <w:bCs/>
              <w:sz w:val="18"/>
              <w:szCs w:val="18"/>
            </w:rPr>
            <w:t>PROCESSO:</w:t>
          </w:r>
        </w:p>
        <w:p w:rsidR="002E704B" w:rsidRPr="00B244B7" w:rsidRDefault="002E704B" w:rsidP="00CA45C7">
          <w:pPr>
            <w:spacing w:after="0" w:line="240" w:lineRule="auto"/>
            <w:ind w:right="-46"/>
            <w:jc w:val="center"/>
            <w:rPr>
              <w:rFonts w:ascii="Bookman Old Style" w:hAnsi="Bookman Old Style"/>
              <w:b/>
              <w:bCs/>
              <w:sz w:val="18"/>
              <w:szCs w:val="18"/>
            </w:rPr>
          </w:pPr>
        </w:p>
        <w:p w:rsidR="002E704B" w:rsidRDefault="002E704B" w:rsidP="00CA45C7">
          <w:pPr>
            <w:spacing w:after="0" w:line="240" w:lineRule="auto"/>
            <w:ind w:right="-46"/>
            <w:jc w:val="center"/>
            <w:rPr>
              <w:rFonts w:ascii="Bookman Old Style" w:hAnsi="Bookman Old Style"/>
              <w:b/>
              <w:bCs/>
              <w:sz w:val="18"/>
              <w:szCs w:val="18"/>
            </w:rPr>
          </w:pPr>
          <w:r>
            <w:rPr>
              <w:rFonts w:ascii="Bookman Old Style" w:hAnsi="Bookman Old Style"/>
              <w:b/>
              <w:bCs/>
              <w:sz w:val="18"/>
              <w:szCs w:val="18"/>
            </w:rPr>
            <w:t>157</w:t>
          </w:r>
          <w:r w:rsidRPr="00B244B7">
            <w:rPr>
              <w:rFonts w:ascii="Bookman Old Style" w:hAnsi="Bookman Old Style"/>
              <w:b/>
              <w:bCs/>
              <w:sz w:val="18"/>
              <w:szCs w:val="18"/>
            </w:rPr>
            <w:t>/2025</w:t>
          </w:r>
        </w:p>
        <w:p w:rsidR="002E704B" w:rsidRDefault="002E704B" w:rsidP="00261B20">
          <w:pPr>
            <w:spacing w:after="0" w:line="240" w:lineRule="auto"/>
            <w:ind w:right="-46"/>
            <w:rPr>
              <w:rFonts w:ascii="Bookman Old Style" w:hAnsi="Bookman Old Style"/>
              <w:b/>
              <w:bCs/>
              <w:sz w:val="18"/>
              <w:szCs w:val="18"/>
            </w:rPr>
          </w:pPr>
        </w:p>
        <w:p w:rsidR="002E704B" w:rsidRPr="003E6D3A" w:rsidRDefault="002E704B" w:rsidP="00261B20">
          <w:pPr>
            <w:spacing w:after="0" w:line="240" w:lineRule="auto"/>
            <w:ind w:right="-46"/>
            <w:rPr>
              <w:b/>
              <w:bCs/>
              <w:sz w:val="18"/>
              <w:szCs w:val="18"/>
            </w:rPr>
          </w:pPr>
          <w:r w:rsidRPr="00B244B7">
            <w:rPr>
              <w:rFonts w:ascii="Bookman Old Style" w:hAnsi="Bookman Old Style"/>
              <w:b/>
              <w:bCs/>
              <w:sz w:val="18"/>
              <w:szCs w:val="18"/>
            </w:rPr>
            <w:t>FOLHA:</w:t>
          </w:r>
          <w:r>
            <w:rPr>
              <w:rFonts w:ascii="Bookman Old Style" w:hAnsi="Bookman Old Style"/>
              <w:b/>
              <w:bCs/>
              <w:sz w:val="18"/>
              <w:szCs w:val="18"/>
            </w:rPr>
            <w:t xml:space="preserve"> </w:t>
          </w:r>
          <w:r w:rsidRPr="00B244B7">
            <w:rPr>
              <w:rFonts w:ascii="Bookman Old Style" w:hAnsi="Bookman Old Style"/>
              <w:b/>
              <w:bCs/>
              <w:sz w:val="18"/>
              <w:szCs w:val="18"/>
            </w:rPr>
            <w:t>_______</w:t>
          </w:r>
          <w:r w:rsidRPr="00B244B7">
            <w:rPr>
              <w:rFonts w:ascii="Bookman Old Style" w:hAnsi="Bookman Old Style"/>
              <w:b/>
              <w:bCs/>
              <w:sz w:val="18"/>
              <w:szCs w:val="18"/>
            </w:rPr>
            <w:br/>
          </w:r>
          <w:r w:rsidRPr="00B244B7">
            <w:rPr>
              <w:rFonts w:ascii="Bookman Old Style" w:hAnsi="Bookman Old Style"/>
              <w:b/>
              <w:bCs/>
              <w:sz w:val="18"/>
              <w:szCs w:val="18"/>
            </w:rPr>
            <w:br/>
            <w:t>RÚBRICA:</w:t>
          </w:r>
          <w:r w:rsidRPr="00B244B7">
            <w:rPr>
              <w:rFonts w:ascii="Bookman Old Style" w:hAnsi="Bookman Old Style"/>
              <w:b/>
              <w:bCs/>
              <w:sz w:val="18"/>
              <w:szCs w:val="18"/>
            </w:rPr>
            <w:br/>
          </w:r>
          <w:r w:rsidRPr="00B244B7">
            <w:rPr>
              <w:rFonts w:ascii="Bookman Old Style" w:hAnsi="Bookman Old Style"/>
              <w:b/>
              <w:bCs/>
              <w:sz w:val="18"/>
              <w:szCs w:val="18"/>
            </w:rPr>
            <w:br/>
            <w:t>________________</w:t>
          </w:r>
        </w:p>
      </w:tc>
    </w:tr>
    <w:tr w:rsidR="002E704B" w:rsidRPr="003E6D3A" w:rsidTr="00801CD5">
      <w:tc>
        <w:tcPr>
          <w:tcW w:w="8625" w:type="dxa"/>
          <w:gridSpan w:val="3"/>
        </w:tcPr>
        <w:p w:rsidR="002E704B" w:rsidRPr="003E6D3A" w:rsidRDefault="002E704B" w:rsidP="00CA706F">
          <w:pPr>
            <w:spacing w:after="0" w:line="240" w:lineRule="auto"/>
            <w:ind w:right="-994"/>
            <w:jc w:val="center"/>
            <w:rPr>
              <w:rFonts w:ascii="Bookman Old Style" w:hAnsi="Bookman Old Style"/>
              <w:b/>
              <w:bCs/>
              <w:sz w:val="24"/>
              <w:szCs w:val="24"/>
            </w:rPr>
          </w:pPr>
          <w:r w:rsidRPr="003E6D3A">
            <w:rPr>
              <w:rFonts w:ascii="Bookman Old Style" w:hAnsi="Bookman Old Style"/>
              <w:b/>
              <w:bCs/>
              <w:sz w:val="24"/>
              <w:szCs w:val="24"/>
            </w:rPr>
            <w:t>TERMO DE REFERÊNCIA / CONTRATAÇÃO DIRETA</w:t>
          </w:r>
        </w:p>
      </w:tc>
      <w:tc>
        <w:tcPr>
          <w:tcW w:w="1610" w:type="dxa"/>
          <w:vMerge/>
        </w:tcPr>
        <w:p w:rsidR="002E704B" w:rsidRPr="003E6D3A" w:rsidRDefault="002E704B" w:rsidP="00CA706F">
          <w:pPr>
            <w:spacing w:after="0" w:line="240" w:lineRule="auto"/>
            <w:ind w:right="-994"/>
          </w:pPr>
        </w:p>
      </w:tc>
    </w:tr>
  </w:tbl>
  <w:p w:rsidR="002E704B" w:rsidRDefault="002E704B">
    <w:pPr>
      <w:pStyle w:val="Cabealho"/>
    </w:pPr>
  </w:p>
  <w:p w:rsidR="002E704B" w:rsidRDefault="002E704B">
    <w:pPr>
      <w:pStyle w:val="Cabealho"/>
    </w:pPr>
  </w:p>
  <w:p w:rsidR="002E704B" w:rsidRDefault="002E704B">
    <w:pPr>
      <w:pStyle w:val="Cabealho"/>
    </w:pPr>
  </w:p>
  <w:p w:rsidR="002E704B" w:rsidRDefault="002E704B">
    <w:pPr>
      <w:pStyle w:val="Cabealho"/>
    </w:pPr>
  </w:p>
  <w:p w:rsidR="002E704B" w:rsidRDefault="002E704B">
    <w:pPr>
      <w:pStyle w:val="Cabealho"/>
    </w:pPr>
  </w:p>
  <w:p w:rsidR="002E704B" w:rsidRDefault="002E704B">
    <w:pPr>
      <w:pStyle w:val="Cabealho"/>
    </w:pPr>
  </w:p>
  <w:p w:rsidR="002E704B" w:rsidRDefault="002E704B">
    <w:pPr>
      <w:pStyle w:val="Cabealho"/>
    </w:pPr>
  </w:p>
  <w:p w:rsidR="002E704B" w:rsidRDefault="002E704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BD1AE8"/>
    <w:multiLevelType w:val="hybridMultilevel"/>
    <w:tmpl w:val="EC49EA2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0AF8D3F"/>
    <w:multiLevelType w:val="hybridMultilevel"/>
    <w:tmpl w:val="E1704B3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810E60"/>
    <w:multiLevelType w:val="multilevel"/>
    <w:tmpl w:val="30DAA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A13448"/>
    <w:multiLevelType w:val="hybridMultilevel"/>
    <w:tmpl w:val="D9644EEA"/>
    <w:lvl w:ilvl="0" w:tplc="FFFFFFFF">
      <w:start w:val="1"/>
      <w:numFmt w:val="lowerLetter"/>
      <w:lvlText w:val=""/>
      <w:lvlJc w:val="left"/>
    </w:lvl>
    <w:lvl w:ilvl="1" w:tplc="FFFFFFFF">
      <w:numFmt w:val="decimal"/>
      <w:pStyle w:val="Nvel2-Opcion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nsid w:val="12C82850"/>
    <w:multiLevelType w:val="hybridMultilevel"/>
    <w:tmpl w:val="DB04EB2E"/>
    <w:lvl w:ilvl="0" w:tplc="1108AF7C">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9EB0634"/>
    <w:multiLevelType w:val="multilevel"/>
    <w:tmpl w:val="753C241A"/>
    <w:lvl w:ilvl="0">
      <w:start w:val="2"/>
      <w:numFmt w:val="decimal"/>
      <w:lvlText w:val="%1."/>
      <w:lvlJc w:val="left"/>
      <w:pPr>
        <w:ind w:left="360" w:hanging="360"/>
      </w:pPr>
      <w:rPr>
        <w:rFonts w:hint="default"/>
      </w:rPr>
    </w:lvl>
    <w:lvl w:ilvl="1">
      <w:start w:val="3"/>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7">
    <w:nsid w:val="1ADD4FB7"/>
    <w:multiLevelType w:val="multilevel"/>
    <w:tmpl w:val="DB447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F0AEC06"/>
    <w:multiLevelType w:val="hybridMultilevel"/>
    <w:tmpl w:val="762C5F3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F0C396B"/>
    <w:multiLevelType w:val="multilevel"/>
    <w:tmpl w:val="10BA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1D7D9C"/>
    <w:multiLevelType w:val="hybridMultilevel"/>
    <w:tmpl w:val="2DFA3FD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96E6754"/>
    <w:multiLevelType w:val="multilevel"/>
    <w:tmpl w:val="7BB8C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4B1F98"/>
    <w:multiLevelType w:val="hybridMultilevel"/>
    <w:tmpl w:val="D30AC06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42922C1B"/>
    <w:multiLevelType w:val="hybridMultilevel"/>
    <w:tmpl w:val="06C41B9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52EA1200"/>
    <w:multiLevelType w:val="multilevel"/>
    <w:tmpl w:val="5CF8F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B8551A"/>
    <w:multiLevelType w:val="hybridMultilevel"/>
    <w:tmpl w:val="CEC9E2B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AB80DFD"/>
    <w:multiLevelType w:val="hybridMultilevel"/>
    <w:tmpl w:val="A38A53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B6C0DAC"/>
    <w:multiLevelType w:val="hybridMultilevel"/>
    <w:tmpl w:val="3DC4E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24425BE"/>
    <w:multiLevelType w:val="multilevel"/>
    <w:tmpl w:val="7B5CDABA"/>
    <w:lvl w:ilvl="0">
      <w:start w:val="7"/>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upperLetter"/>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71C615E9"/>
    <w:multiLevelType w:val="hybridMultilevel"/>
    <w:tmpl w:val="1D84A2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835670A"/>
    <w:multiLevelType w:val="multilevel"/>
    <w:tmpl w:val="504A9920"/>
    <w:lvl w:ilvl="0">
      <w:start w:val="6"/>
      <w:numFmt w:val="decimal"/>
      <w:lvlText w:val="%1."/>
      <w:lvlJc w:val="left"/>
      <w:pPr>
        <w:ind w:left="540" w:hanging="540"/>
      </w:pPr>
      <w:rPr>
        <w:rFonts w:hint="default"/>
      </w:rPr>
    </w:lvl>
    <w:lvl w:ilvl="1">
      <w:start w:val="3"/>
      <w:numFmt w:val="decimal"/>
      <w:lvlText w:val="%1.%2."/>
      <w:lvlJc w:val="left"/>
      <w:pPr>
        <w:ind w:left="295" w:hanging="720"/>
      </w:pPr>
      <w:rPr>
        <w:rFonts w:hint="default"/>
      </w:rPr>
    </w:lvl>
    <w:lvl w:ilvl="2">
      <w:start w:val="2"/>
      <w:numFmt w:val="decimal"/>
      <w:lvlText w:val="%1.%2.%3."/>
      <w:lvlJc w:val="left"/>
      <w:pPr>
        <w:ind w:left="-130" w:hanging="720"/>
      </w:pPr>
      <w:rPr>
        <w:rFonts w:hint="default"/>
      </w:rPr>
    </w:lvl>
    <w:lvl w:ilvl="3">
      <w:start w:val="1"/>
      <w:numFmt w:val="upperLetter"/>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num w:numId="1">
    <w:abstractNumId w:val="15"/>
  </w:num>
  <w:num w:numId="2">
    <w:abstractNumId w:val="2"/>
  </w:num>
  <w:num w:numId="3">
    <w:abstractNumId w:val="9"/>
  </w:num>
  <w:num w:numId="4">
    <w:abstractNumId w:val="18"/>
  </w:num>
  <w:num w:numId="5">
    <w:abstractNumId w:val="0"/>
  </w:num>
  <w:num w:numId="6">
    <w:abstractNumId w:val="5"/>
  </w:num>
  <w:num w:numId="7">
    <w:abstractNumId w:val="17"/>
  </w:num>
  <w:num w:numId="8">
    <w:abstractNumId w:val="13"/>
  </w:num>
  <w:num w:numId="9">
    <w:abstractNumId w:val="8"/>
  </w:num>
  <w:num w:numId="10">
    <w:abstractNumId w:val="3"/>
  </w:num>
  <w:num w:numId="11">
    <w:abstractNumId w:val="1"/>
  </w:num>
  <w:num w:numId="12">
    <w:abstractNumId w:val="16"/>
  </w:num>
  <w:num w:numId="13">
    <w:abstractNumId w:val="4"/>
  </w:num>
  <w:num w:numId="14">
    <w:abstractNumId w:val="6"/>
  </w:num>
  <w:num w:numId="15">
    <w:abstractNumId w:val="14"/>
  </w:num>
  <w:num w:numId="16">
    <w:abstractNumId w:val="19"/>
  </w:num>
  <w:num w:numId="17">
    <w:abstractNumId w:val="19"/>
    <w:lvlOverride w:ilvl="0">
      <w:startOverride w:val="12"/>
    </w:lvlOverride>
    <w:lvlOverride w:ilvl="1">
      <w:startOverride w:val="2"/>
    </w:lvlOverride>
    <w:lvlOverride w:ilvl="2">
      <w:startOverride w:val="1"/>
    </w:lvlOverride>
  </w:num>
  <w:num w:numId="18">
    <w:abstractNumId w:val="19"/>
    <w:lvlOverride w:ilvl="0">
      <w:startOverride w:val="12"/>
    </w:lvlOverride>
    <w:lvlOverride w:ilvl="1">
      <w:startOverride w:val="3"/>
    </w:lvlOverride>
    <w:lvlOverride w:ilvl="2">
      <w:startOverride w:val="1"/>
    </w:lvlOverride>
  </w:num>
  <w:num w:numId="19">
    <w:abstractNumId w:val="7"/>
  </w:num>
  <w:num w:numId="20">
    <w:abstractNumId w:val="12"/>
  </w:num>
  <w:num w:numId="21">
    <w:abstractNumId w:val="20"/>
  </w:num>
  <w:num w:numId="22">
    <w:abstractNumId w:val="21"/>
  </w:num>
  <w:num w:numId="23">
    <w:abstractNumId w:val="11"/>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3"/>
  </w:hdrShapeDefaults>
  <w:footnotePr>
    <w:footnote w:id="0"/>
    <w:footnote w:id="1"/>
  </w:footnotePr>
  <w:endnotePr>
    <w:endnote w:id="0"/>
    <w:endnote w:id="1"/>
  </w:endnotePr>
  <w:compat/>
  <w:rsids>
    <w:rsidRoot w:val="00AB5AC3"/>
    <w:rsid w:val="000013AF"/>
    <w:rsid w:val="000052B5"/>
    <w:rsid w:val="00006624"/>
    <w:rsid w:val="00006CC0"/>
    <w:rsid w:val="000147B1"/>
    <w:rsid w:val="00017907"/>
    <w:rsid w:val="00024463"/>
    <w:rsid w:val="00025E3A"/>
    <w:rsid w:val="000304F7"/>
    <w:rsid w:val="00035DF0"/>
    <w:rsid w:val="00060E51"/>
    <w:rsid w:val="00061B53"/>
    <w:rsid w:val="000623AE"/>
    <w:rsid w:val="000630D5"/>
    <w:rsid w:val="000756EA"/>
    <w:rsid w:val="00075BD5"/>
    <w:rsid w:val="00087534"/>
    <w:rsid w:val="000933A9"/>
    <w:rsid w:val="00093982"/>
    <w:rsid w:val="0009604B"/>
    <w:rsid w:val="000A27D4"/>
    <w:rsid w:val="000A291A"/>
    <w:rsid w:val="000B4CB9"/>
    <w:rsid w:val="000B615F"/>
    <w:rsid w:val="000B6A82"/>
    <w:rsid w:val="000C26AA"/>
    <w:rsid w:val="000C4047"/>
    <w:rsid w:val="000D2E2C"/>
    <w:rsid w:val="000E6287"/>
    <w:rsid w:val="0010047F"/>
    <w:rsid w:val="00103995"/>
    <w:rsid w:val="00121986"/>
    <w:rsid w:val="0014170E"/>
    <w:rsid w:val="00144285"/>
    <w:rsid w:val="00145EF1"/>
    <w:rsid w:val="001471E1"/>
    <w:rsid w:val="0016513A"/>
    <w:rsid w:val="00183DBF"/>
    <w:rsid w:val="001932A4"/>
    <w:rsid w:val="00195376"/>
    <w:rsid w:val="001967B1"/>
    <w:rsid w:val="00197A60"/>
    <w:rsid w:val="001B2316"/>
    <w:rsid w:val="001B29B4"/>
    <w:rsid w:val="001B3291"/>
    <w:rsid w:val="001B55A4"/>
    <w:rsid w:val="001B7985"/>
    <w:rsid w:val="001C3543"/>
    <w:rsid w:val="001C6B5D"/>
    <w:rsid w:val="001D16BE"/>
    <w:rsid w:val="001D47C6"/>
    <w:rsid w:val="001E3F8D"/>
    <w:rsid w:val="001E4A62"/>
    <w:rsid w:val="001E5C8C"/>
    <w:rsid w:val="001F45B2"/>
    <w:rsid w:val="001F68FD"/>
    <w:rsid w:val="0020233C"/>
    <w:rsid w:val="00202428"/>
    <w:rsid w:val="00203EE3"/>
    <w:rsid w:val="00224B33"/>
    <w:rsid w:val="00225866"/>
    <w:rsid w:val="00226654"/>
    <w:rsid w:val="00226CE2"/>
    <w:rsid w:val="00227C98"/>
    <w:rsid w:val="00236F15"/>
    <w:rsid w:val="00237FD2"/>
    <w:rsid w:val="0024509D"/>
    <w:rsid w:val="00252147"/>
    <w:rsid w:val="002541FB"/>
    <w:rsid w:val="00261B20"/>
    <w:rsid w:val="00262943"/>
    <w:rsid w:val="00263840"/>
    <w:rsid w:val="00263912"/>
    <w:rsid w:val="00264554"/>
    <w:rsid w:val="002855CC"/>
    <w:rsid w:val="002B3592"/>
    <w:rsid w:val="002B45E1"/>
    <w:rsid w:val="002B7161"/>
    <w:rsid w:val="002C022A"/>
    <w:rsid w:val="002C77F8"/>
    <w:rsid w:val="002D7E20"/>
    <w:rsid w:val="002E704B"/>
    <w:rsid w:val="002F0725"/>
    <w:rsid w:val="002F5D90"/>
    <w:rsid w:val="00317A72"/>
    <w:rsid w:val="00322096"/>
    <w:rsid w:val="0032221C"/>
    <w:rsid w:val="003472E3"/>
    <w:rsid w:val="00357CD7"/>
    <w:rsid w:val="003634B0"/>
    <w:rsid w:val="003667F3"/>
    <w:rsid w:val="0037251B"/>
    <w:rsid w:val="00373EDD"/>
    <w:rsid w:val="00393031"/>
    <w:rsid w:val="00396D7C"/>
    <w:rsid w:val="003B1D47"/>
    <w:rsid w:val="003B557D"/>
    <w:rsid w:val="003C2D25"/>
    <w:rsid w:val="003D01FC"/>
    <w:rsid w:val="003D2884"/>
    <w:rsid w:val="003D3C0E"/>
    <w:rsid w:val="003D4BC3"/>
    <w:rsid w:val="003D73EB"/>
    <w:rsid w:val="003E4E4E"/>
    <w:rsid w:val="003F1AEA"/>
    <w:rsid w:val="003F1C16"/>
    <w:rsid w:val="003F2A89"/>
    <w:rsid w:val="004037E5"/>
    <w:rsid w:val="00403E55"/>
    <w:rsid w:val="00413C76"/>
    <w:rsid w:val="00415A28"/>
    <w:rsid w:val="0041701F"/>
    <w:rsid w:val="00421C80"/>
    <w:rsid w:val="00426CDB"/>
    <w:rsid w:val="00431CC2"/>
    <w:rsid w:val="0043590A"/>
    <w:rsid w:val="00435F69"/>
    <w:rsid w:val="00442BB0"/>
    <w:rsid w:val="00443717"/>
    <w:rsid w:val="00453A0C"/>
    <w:rsid w:val="00456033"/>
    <w:rsid w:val="00457D0A"/>
    <w:rsid w:val="00461898"/>
    <w:rsid w:val="004635B0"/>
    <w:rsid w:val="0046468C"/>
    <w:rsid w:val="00464B3F"/>
    <w:rsid w:val="00467A33"/>
    <w:rsid w:val="00482C8F"/>
    <w:rsid w:val="00492AE5"/>
    <w:rsid w:val="004A3A4B"/>
    <w:rsid w:val="004A49D6"/>
    <w:rsid w:val="004A4DF4"/>
    <w:rsid w:val="004A57AD"/>
    <w:rsid w:val="004B2F00"/>
    <w:rsid w:val="004E0D25"/>
    <w:rsid w:val="004E6C44"/>
    <w:rsid w:val="004F5950"/>
    <w:rsid w:val="004F76A0"/>
    <w:rsid w:val="00500C04"/>
    <w:rsid w:val="00504DCB"/>
    <w:rsid w:val="00511BE0"/>
    <w:rsid w:val="00513DF1"/>
    <w:rsid w:val="0052033E"/>
    <w:rsid w:val="00520501"/>
    <w:rsid w:val="0053356C"/>
    <w:rsid w:val="0053782E"/>
    <w:rsid w:val="005478F2"/>
    <w:rsid w:val="00560939"/>
    <w:rsid w:val="00564E11"/>
    <w:rsid w:val="00571B78"/>
    <w:rsid w:val="00575965"/>
    <w:rsid w:val="0059415A"/>
    <w:rsid w:val="00594338"/>
    <w:rsid w:val="00594726"/>
    <w:rsid w:val="00597131"/>
    <w:rsid w:val="005A17AE"/>
    <w:rsid w:val="005A23B6"/>
    <w:rsid w:val="005A366F"/>
    <w:rsid w:val="005A3F89"/>
    <w:rsid w:val="005A430A"/>
    <w:rsid w:val="005A566B"/>
    <w:rsid w:val="005B44B7"/>
    <w:rsid w:val="005D3C0F"/>
    <w:rsid w:val="005D4248"/>
    <w:rsid w:val="005E2C8A"/>
    <w:rsid w:val="005E4B6D"/>
    <w:rsid w:val="005E4C8E"/>
    <w:rsid w:val="005E5078"/>
    <w:rsid w:val="005E6577"/>
    <w:rsid w:val="005F2E1B"/>
    <w:rsid w:val="00605F15"/>
    <w:rsid w:val="00615DF3"/>
    <w:rsid w:val="00622CF7"/>
    <w:rsid w:val="00622F7F"/>
    <w:rsid w:val="00626AD3"/>
    <w:rsid w:val="00650EE2"/>
    <w:rsid w:val="00655E15"/>
    <w:rsid w:val="00672EFF"/>
    <w:rsid w:val="00676E54"/>
    <w:rsid w:val="00683A76"/>
    <w:rsid w:val="0068469A"/>
    <w:rsid w:val="00696C52"/>
    <w:rsid w:val="00696F8F"/>
    <w:rsid w:val="006A0F82"/>
    <w:rsid w:val="006A20B8"/>
    <w:rsid w:val="006A26FE"/>
    <w:rsid w:val="006A42FA"/>
    <w:rsid w:val="006C4F38"/>
    <w:rsid w:val="006D0C77"/>
    <w:rsid w:val="006E1EF1"/>
    <w:rsid w:val="006F3316"/>
    <w:rsid w:val="006F3F9A"/>
    <w:rsid w:val="006F459E"/>
    <w:rsid w:val="006F5B73"/>
    <w:rsid w:val="006F630A"/>
    <w:rsid w:val="006F69E0"/>
    <w:rsid w:val="006F72BF"/>
    <w:rsid w:val="00700E76"/>
    <w:rsid w:val="00700E9B"/>
    <w:rsid w:val="00706A89"/>
    <w:rsid w:val="00710EBA"/>
    <w:rsid w:val="0071176B"/>
    <w:rsid w:val="00714A1D"/>
    <w:rsid w:val="007217D1"/>
    <w:rsid w:val="0072711E"/>
    <w:rsid w:val="00727E86"/>
    <w:rsid w:val="0073635B"/>
    <w:rsid w:val="007405E4"/>
    <w:rsid w:val="00740AC3"/>
    <w:rsid w:val="00744828"/>
    <w:rsid w:val="00744AA7"/>
    <w:rsid w:val="00750577"/>
    <w:rsid w:val="00756928"/>
    <w:rsid w:val="00760FC2"/>
    <w:rsid w:val="00764B39"/>
    <w:rsid w:val="0076680E"/>
    <w:rsid w:val="007706E8"/>
    <w:rsid w:val="00787FD3"/>
    <w:rsid w:val="00790AB8"/>
    <w:rsid w:val="0079438F"/>
    <w:rsid w:val="0079708D"/>
    <w:rsid w:val="007A44B0"/>
    <w:rsid w:val="007A67DE"/>
    <w:rsid w:val="007A7889"/>
    <w:rsid w:val="007B03AD"/>
    <w:rsid w:val="007E5396"/>
    <w:rsid w:val="007E703B"/>
    <w:rsid w:val="007F24BC"/>
    <w:rsid w:val="00801CD5"/>
    <w:rsid w:val="00802F4F"/>
    <w:rsid w:val="00814123"/>
    <w:rsid w:val="0081736E"/>
    <w:rsid w:val="00822E1E"/>
    <w:rsid w:val="008235C8"/>
    <w:rsid w:val="00826AC3"/>
    <w:rsid w:val="008332D4"/>
    <w:rsid w:val="00833751"/>
    <w:rsid w:val="008534FD"/>
    <w:rsid w:val="00857C06"/>
    <w:rsid w:val="00861AD2"/>
    <w:rsid w:val="00863481"/>
    <w:rsid w:val="00874BDA"/>
    <w:rsid w:val="00881AF2"/>
    <w:rsid w:val="00883D21"/>
    <w:rsid w:val="00885044"/>
    <w:rsid w:val="0088583A"/>
    <w:rsid w:val="0089285D"/>
    <w:rsid w:val="008929BD"/>
    <w:rsid w:val="008A1613"/>
    <w:rsid w:val="008A20EC"/>
    <w:rsid w:val="008A6C66"/>
    <w:rsid w:val="008A728E"/>
    <w:rsid w:val="008B19F0"/>
    <w:rsid w:val="008B2EE6"/>
    <w:rsid w:val="008C2DB7"/>
    <w:rsid w:val="008C7D95"/>
    <w:rsid w:val="008D12A0"/>
    <w:rsid w:val="008D441B"/>
    <w:rsid w:val="008D53C5"/>
    <w:rsid w:val="008D68CA"/>
    <w:rsid w:val="008E236C"/>
    <w:rsid w:val="008F3BDC"/>
    <w:rsid w:val="00906F8D"/>
    <w:rsid w:val="009079D7"/>
    <w:rsid w:val="00926EDF"/>
    <w:rsid w:val="00933F6A"/>
    <w:rsid w:val="0094460D"/>
    <w:rsid w:val="00950D23"/>
    <w:rsid w:val="009541C1"/>
    <w:rsid w:val="0096488E"/>
    <w:rsid w:val="0096722E"/>
    <w:rsid w:val="00977FDD"/>
    <w:rsid w:val="00980F80"/>
    <w:rsid w:val="0098307E"/>
    <w:rsid w:val="009A5807"/>
    <w:rsid w:val="009D47B9"/>
    <w:rsid w:val="009E0107"/>
    <w:rsid w:val="009E3C2F"/>
    <w:rsid w:val="009F3B28"/>
    <w:rsid w:val="00A002F1"/>
    <w:rsid w:val="00A037B9"/>
    <w:rsid w:val="00A110BF"/>
    <w:rsid w:val="00A254FD"/>
    <w:rsid w:val="00A35D6C"/>
    <w:rsid w:val="00A405E4"/>
    <w:rsid w:val="00A52BD8"/>
    <w:rsid w:val="00A61963"/>
    <w:rsid w:val="00A67F1B"/>
    <w:rsid w:val="00A90967"/>
    <w:rsid w:val="00A96F43"/>
    <w:rsid w:val="00A973E9"/>
    <w:rsid w:val="00AA39E9"/>
    <w:rsid w:val="00AB155E"/>
    <w:rsid w:val="00AB3DD7"/>
    <w:rsid w:val="00AB5AC3"/>
    <w:rsid w:val="00AC2E2C"/>
    <w:rsid w:val="00AE15A7"/>
    <w:rsid w:val="00AF1C53"/>
    <w:rsid w:val="00AF3837"/>
    <w:rsid w:val="00B0272D"/>
    <w:rsid w:val="00B06494"/>
    <w:rsid w:val="00B12DA9"/>
    <w:rsid w:val="00B16F0D"/>
    <w:rsid w:val="00B23534"/>
    <w:rsid w:val="00B244B7"/>
    <w:rsid w:val="00B32471"/>
    <w:rsid w:val="00B33F84"/>
    <w:rsid w:val="00B3527F"/>
    <w:rsid w:val="00B41E25"/>
    <w:rsid w:val="00B51012"/>
    <w:rsid w:val="00B51613"/>
    <w:rsid w:val="00B53348"/>
    <w:rsid w:val="00B533D7"/>
    <w:rsid w:val="00B573EE"/>
    <w:rsid w:val="00B64FEC"/>
    <w:rsid w:val="00B65CA1"/>
    <w:rsid w:val="00B74835"/>
    <w:rsid w:val="00B74D77"/>
    <w:rsid w:val="00B779DC"/>
    <w:rsid w:val="00BA041E"/>
    <w:rsid w:val="00BA0E35"/>
    <w:rsid w:val="00BA6BAD"/>
    <w:rsid w:val="00BB1017"/>
    <w:rsid w:val="00BC06E4"/>
    <w:rsid w:val="00BD5175"/>
    <w:rsid w:val="00BE2209"/>
    <w:rsid w:val="00BF3A1E"/>
    <w:rsid w:val="00C15752"/>
    <w:rsid w:val="00C306B0"/>
    <w:rsid w:val="00C31022"/>
    <w:rsid w:val="00C327C6"/>
    <w:rsid w:val="00C36C5B"/>
    <w:rsid w:val="00C40A76"/>
    <w:rsid w:val="00C52DE5"/>
    <w:rsid w:val="00C57743"/>
    <w:rsid w:val="00C57B49"/>
    <w:rsid w:val="00C63927"/>
    <w:rsid w:val="00C70858"/>
    <w:rsid w:val="00C7545E"/>
    <w:rsid w:val="00C76E1E"/>
    <w:rsid w:val="00C8206F"/>
    <w:rsid w:val="00C91DC5"/>
    <w:rsid w:val="00C9262C"/>
    <w:rsid w:val="00C96AE6"/>
    <w:rsid w:val="00CA1661"/>
    <w:rsid w:val="00CA45C7"/>
    <w:rsid w:val="00CA5420"/>
    <w:rsid w:val="00CA706F"/>
    <w:rsid w:val="00CB22A1"/>
    <w:rsid w:val="00CB5D88"/>
    <w:rsid w:val="00CC0E8A"/>
    <w:rsid w:val="00CC3E5C"/>
    <w:rsid w:val="00CD0DC9"/>
    <w:rsid w:val="00CD36A3"/>
    <w:rsid w:val="00CE1F50"/>
    <w:rsid w:val="00CE30D4"/>
    <w:rsid w:val="00CE74A1"/>
    <w:rsid w:val="00CE773F"/>
    <w:rsid w:val="00CF2717"/>
    <w:rsid w:val="00D028A7"/>
    <w:rsid w:val="00D152C7"/>
    <w:rsid w:val="00D20044"/>
    <w:rsid w:val="00D21B78"/>
    <w:rsid w:val="00D26434"/>
    <w:rsid w:val="00D35FD4"/>
    <w:rsid w:val="00D41D6D"/>
    <w:rsid w:val="00D435CB"/>
    <w:rsid w:val="00D458A0"/>
    <w:rsid w:val="00D55C3E"/>
    <w:rsid w:val="00D64D05"/>
    <w:rsid w:val="00D67E71"/>
    <w:rsid w:val="00D76608"/>
    <w:rsid w:val="00D82936"/>
    <w:rsid w:val="00D84B76"/>
    <w:rsid w:val="00DA09AC"/>
    <w:rsid w:val="00DA2D3E"/>
    <w:rsid w:val="00DB238E"/>
    <w:rsid w:val="00DB5C99"/>
    <w:rsid w:val="00DB71D8"/>
    <w:rsid w:val="00DC0410"/>
    <w:rsid w:val="00DC0FFC"/>
    <w:rsid w:val="00DC6FA7"/>
    <w:rsid w:val="00DC7188"/>
    <w:rsid w:val="00DD5C84"/>
    <w:rsid w:val="00DE4EB0"/>
    <w:rsid w:val="00DF27D1"/>
    <w:rsid w:val="00E011AE"/>
    <w:rsid w:val="00E16026"/>
    <w:rsid w:val="00E21380"/>
    <w:rsid w:val="00E22C6E"/>
    <w:rsid w:val="00E246E4"/>
    <w:rsid w:val="00E30F97"/>
    <w:rsid w:val="00E31579"/>
    <w:rsid w:val="00E43854"/>
    <w:rsid w:val="00E47CA8"/>
    <w:rsid w:val="00E514FD"/>
    <w:rsid w:val="00E671D4"/>
    <w:rsid w:val="00E75149"/>
    <w:rsid w:val="00E765C1"/>
    <w:rsid w:val="00E95AB4"/>
    <w:rsid w:val="00E97ED5"/>
    <w:rsid w:val="00EA291B"/>
    <w:rsid w:val="00EA413B"/>
    <w:rsid w:val="00EB6AF2"/>
    <w:rsid w:val="00EB7F3E"/>
    <w:rsid w:val="00EC101E"/>
    <w:rsid w:val="00EC3539"/>
    <w:rsid w:val="00EC3D63"/>
    <w:rsid w:val="00EC656A"/>
    <w:rsid w:val="00EE231F"/>
    <w:rsid w:val="00EE674C"/>
    <w:rsid w:val="00EF0BF9"/>
    <w:rsid w:val="00F00970"/>
    <w:rsid w:val="00F07178"/>
    <w:rsid w:val="00F11C10"/>
    <w:rsid w:val="00F12A84"/>
    <w:rsid w:val="00F20F87"/>
    <w:rsid w:val="00F24887"/>
    <w:rsid w:val="00F27358"/>
    <w:rsid w:val="00F322DE"/>
    <w:rsid w:val="00F3590D"/>
    <w:rsid w:val="00F41D60"/>
    <w:rsid w:val="00F538F2"/>
    <w:rsid w:val="00F6740C"/>
    <w:rsid w:val="00F678EB"/>
    <w:rsid w:val="00F81623"/>
    <w:rsid w:val="00F87260"/>
    <w:rsid w:val="00F9424C"/>
    <w:rsid w:val="00F974B8"/>
    <w:rsid w:val="00FA06E1"/>
    <w:rsid w:val="00FA186E"/>
    <w:rsid w:val="00FC3481"/>
    <w:rsid w:val="00FE1584"/>
    <w:rsid w:val="00FE2265"/>
    <w:rsid w:val="00FE69BE"/>
    <w:rsid w:val="00FE7581"/>
    <w:rsid w:val="00FF3C4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C66"/>
  </w:style>
  <w:style w:type="paragraph" w:styleId="Ttulo1">
    <w:name w:val="heading 1"/>
    <w:basedOn w:val="Normal"/>
    <w:next w:val="Normal"/>
    <w:link w:val="Ttulo1Char"/>
    <w:uiPriority w:val="9"/>
    <w:qFormat/>
    <w:rsid w:val="006A42FA"/>
    <w:pPr>
      <w:keepNext/>
      <w:spacing w:before="240" w:after="60" w:line="240" w:lineRule="auto"/>
      <w:outlineLvl w:val="0"/>
    </w:pPr>
    <w:rPr>
      <w:rFonts w:ascii="Cambria" w:eastAsia="Times New Roman" w:hAnsi="Cambria" w:cs="Times New Roman"/>
      <w:b/>
      <w:bCs/>
      <w:kern w:val="32"/>
      <w:sz w:val="32"/>
      <w:szCs w:val="32"/>
      <w:lang w:eastAsia="pt-BR"/>
    </w:rPr>
  </w:style>
  <w:style w:type="paragraph" w:styleId="Ttulo2">
    <w:name w:val="heading 2"/>
    <w:basedOn w:val="Normal"/>
    <w:next w:val="Normal"/>
    <w:link w:val="Ttulo2Char"/>
    <w:unhideWhenUsed/>
    <w:qFormat/>
    <w:rsid w:val="00B33F84"/>
    <w:pPr>
      <w:keepNext/>
      <w:spacing w:before="240" w:after="60" w:line="240" w:lineRule="auto"/>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uiPriority w:val="9"/>
    <w:semiHidden/>
    <w:unhideWhenUsed/>
    <w:qFormat/>
    <w:rsid w:val="00D26434"/>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B5AC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B5AC3"/>
  </w:style>
  <w:style w:type="paragraph" w:styleId="Rodap">
    <w:name w:val="footer"/>
    <w:basedOn w:val="Normal"/>
    <w:link w:val="RodapChar"/>
    <w:uiPriority w:val="99"/>
    <w:unhideWhenUsed/>
    <w:rsid w:val="00AB5AC3"/>
    <w:pPr>
      <w:tabs>
        <w:tab w:val="center" w:pos="4252"/>
        <w:tab w:val="right" w:pos="8504"/>
      </w:tabs>
      <w:spacing w:after="0" w:line="240" w:lineRule="auto"/>
    </w:pPr>
  </w:style>
  <w:style w:type="character" w:customStyle="1" w:styleId="RodapChar">
    <w:name w:val="Rodapé Char"/>
    <w:basedOn w:val="Fontepargpadro"/>
    <w:link w:val="Rodap"/>
    <w:uiPriority w:val="99"/>
    <w:rsid w:val="00AB5AC3"/>
  </w:style>
  <w:style w:type="table" w:styleId="Tabelacomgrade">
    <w:name w:val="Table Grid"/>
    <w:basedOn w:val="Tabelanormal"/>
    <w:uiPriority w:val="59"/>
    <w:rsid w:val="00AB5A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grafodaLista">
    <w:name w:val="List Paragraph"/>
    <w:basedOn w:val="Normal"/>
    <w:uiPriority w:val="34"/>
    <w:qFormat/>
    <w:rsid w:val="00C8206F"/>
    <w:pPr>
      <w:ind w:left="720"/>
      <w:contextualSpacing/>
    </w:pPr>
  </w:style>
  <w:style w:type="character" w:styleId="Forte">
    <w:name w:val="Strong"/>
    <w:basedOn w:val="Fontepargpadro"/>
    <w:uiPriority w:val="22"/>
    <w:qFormat/>
    <w:rsid w:val="00B32471"/>
    <w:rPr>
      <w:b/>
      <w:bCs/>
    </w:rPr>
  </w:style>
  <w:style w:type="paragraph" w:styleId="Corpodetexto">
    <w:name w:val="Body Text"/>
    <w:basedOn w:val="Normal"/>
    <w:link w:val="CorpodetextoChar"/>
    <w:uiPriority w:val="1"/>
    <w:qFormat/>
    <w:rsid w:val="00BB1017"/>
    <w:pPr>
      <w:widowControl w:val="0"/>
      <w:autoSpaceDE w:val="0"/>
      <w:autoSpaceDN w:val="0"/>
      <w:spacing w:after="0" w:line="240" w:lineRule="auto"/>
    </w:pPr>
    <w:rPr>
      <w:rFonts w:ascii="Times New Roman" w:eastAsia="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BB1017"/>
    <w:rPr>
      <w:rFonts w:ascii="Times New Roman" w:eastAsia="Times New Roman" w:hAnsi="Times New Roman" w:cs="Times New Roman"/>
      <w:lang w:val="pt-PT" w:eastAsia="pt-PT" w:bidi="pt-PT"/>
    </w:rPr>
  </w:style>
  <w:style w:type="character" w:customStyle="1" w:styleId="Ttulo1Char">
    <w:name w:val="Título 1 Char"/>
    <w:basedOn w:val="Fontepargpadro"/>
    <w:link w:val="Ttulo1"/>
    <w:uiPriority w:val="9"/>
    <w:rsid w:val="006A42FA"/>
    <w:rPr>
      <w:rFonts w:ascii="Cambria" w:eastAsia="Times New Roman" w:hAnsi="Cambria" w:cs="Times New Roman"/>
      <w:b/>
      <w:bCs/>
      <w:kern w:val="32"/>
      <w:sz w:val="32"/>
      <w:szCs w:val="32"/>
      <w:lang w:eastAsia="pt-BR"/>
    </w:rPr>
  </w:style>
  <w:style w:type="character" w:customStyle="1" w:styleId="ui-pdp-color--black">
    <w:name w:val="ui-pdp-color--black"/>
    <w:basedOn w:val="Fontepargpadro"/>
    <w:rsid w:val="006A42FA"/>
  </w:style>
  <w:style w:type="paragraph" w:customStyle="1" w:styleId="ui-pdp-family--regular">
    <w:name w:val="ui-pdp-family--regular"/>
    <w:basedOn w:val="Normal"/>
    <w:rsid w:val="006A42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rsid w:val="006A42FA"/>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size-large">
    <w:name w:val="a-size-large"/>
    <w:rsid w:val="006A42FA"/>
  </w:style>
  <w:style w:type="character" w:customStyle="1" w:styleId="a-list-item">
    <w:name w:val="a-list-item"/>
    <w:basedOn w:val="Fontepargpadro"/>
    <w:rsid w:val="006A42FA"/>
  </w:style>
  <w:style w:type="character" w:customStyle="1" w:styleId="Ttulo2Char">
    <w:name w:val="Título 2 Char"/>
    <w:basedOn w:val="Fontepargpadro"/>
    <w:link w:val="Ttulo2"/>
    <w:rsid w:val="00B33F84"/>
    <w:rPr>
      <w:rFonts w:ascii="Cambria" w:eastAsia="Times New Roman" w:hAnsi="Cambria" w:cs="Times New Roman"/>
      <w:b/>
      <w:bCs/>
      <w:i/>
      <w:iCs/>
      <w:sz w:val="28"/>
      <w:szCs w:val="28"/>
      <w:lang w:eastAsia="pt-BR"/>
    </w:rPr>
  </w:style>
  <w:style w:type="paragraph" w:styleId="Textodebalo">
    <w:name w:val="Balloon Text"/>
    <w:basedOn w:val="Normal"/>
    <w:link w:val="TextodebaloChar"/>
    <w:uiPriority w:val="99"/>
    <w:semiHidden/>
    <w:unhideWhenUsed/>
    <w:rsid w:val="005B44B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44B7"/>
    <w:rPr>
      <w:rFonts w:ascii="Tahoma" w:hAnsi="Tahoma" w:cs="Tahoma"/>
      <w:sz w:val="16"/>
      <w:szCs w:val="16"/>
    </w:rPr>
  </w:style>
  <w:style w:type="character" w:customStyle="1" w:styleId="Ttulo3Char">
    <w:name w:val="Título 3 Char"/>
    <w:basedOn w:val="Fontepargpadro"/>
    <w:link w:val="Ttulo3"/>
    <w:uiPriority w:val="9"/>
    <w:semiHidden/>
    <w:rsid w:val="00D26434"/>
    <w:rPr>
      <w:rFonts w:asciiTheme="majorHAnsi" w:eastAsiaTheme="majorEastAsia" w:hAnsiTheme="majorHAnsi" w:cstheme="majorBidi"/>
      <w:b/>
      <w:bCs/>
      <w:color w:val="4F81BD" w:themeColor="accent1"/>
    </w:rPr>
  </w:style>
  <w:style w:type="paragraph" w:customStyle="1" w:styleId="Default">
    <w:name w:val="Default"/>
    <w:rsid w:val="005A3F89"/>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nhideWhenUsed/>
    <w:qFormat/>
    <w:rsid w:val="00615DF3"/>
    <w:rPr>
      <w:sz w:val="16"/>
      <w:szCs w:val="16"/>
    </w:rPr>
  </w:style>
  <w:style w:type="paragraph" w:styleId="Textodecomentrio">
    <w:name w:val="annotation text"/>
    <w:basedOn w:val="Normal"/>
    <w:link w:val="TextodecomentrioChar"/>
    <w:uiPriority w:val="99"/>
    <w:unhideWhenUsed/>
    <w:qFormat/>
    <w:rsid w:val="00615DF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15DF3"/>
    <w:rPr>
      <w:rFonts w:ascii="Ecofont_Spranq_eco_Sans" w:eastAsiaTheme="minorEastAsia" w:hAnsi="Ecofont_Spranq_eco_Sans" w:cs="Tahoma"/>
      <w:sz w:val="20"/>
      <w:szCs w:val="20"/>
      <w:lang w:eastAsia="pt-BR"/>
    </w:rPr>
  </w:style>
  <w:style w:type="paragraph" w:customStyle="1" w:styleId="Nivel01">
    <w:name w:val="Nivel 01"/>
    <w:basedOn w:val="PargrafodaLista"/>
    <w:next w:val="Normal"/>
    <w:autoRedefine/>
    <w:qFormat/>
    <w:rsid w:val="00615DF3"/>
    <w:pPr>
      <w:numPr>
        <w:numId w:val="13"/>
      </w:numPr>
      <w:spacing w:before="360" w:after="120"/>
      <w:ind w:left="357" w:hanging="357"/>
      <w:contextualSpacing w:val="0"/>
      <w:jc w:val="both"/>
      <w:outlineLvl w:val="0"/>
    </w:pPr>
    <w:rPr>
      <w:rFonts w:ascii="Arial" w:eastAsia="Arial" w:hAnsi="Arial" w:cs="Arial"/>
      <w:b/>
      <w:iCs/>
      <w:sz w:val="20"/>
      <w:szCs w:val="20"/>
      <w:lang w:eastAsia="pt-BR"/>
    </w:rPr>
  </w:style>
  <w:style w:type="paragraph" w:customStyle="1" w:styleId="Nivel2-Opcional">
    <w:name w:val="Nivel 2-Opcional"/>
    <w:basedOn w:val="Normal"/>
    <w:autoRedefine/>
    <w:rsid w:val="00615DF3"/>
    <w:pPr>
      <w:numPr>
        <w:ilvl w:val="1"/>
        <w:numId w:val="13"/>
      </w:numPr>
      <w:shd w:val="clear" w:color="auto" w:fill="76923C" w:themeFill="accent3" w:themeFillShade="BF"/>
      <w:spacing w:before="120" w:after="120"/>
      <w:ind w:left="0" w:firstLine="0"/>
      <w:jc w:val="both"/>
    </w:pPr>
    <w:rPr>
      <w:rFonts w:ascii="Arial" w:eastAsia="Arial" w:hAnsi="Arial" w:cs="Arial"/>
      <w:i/>
      <w:color w:val="FF0000"/>
      <w:sz w:val="20"/>
      <w:szCs w:val="20"/>
      <w:lang w:eastAsia="pt-BR"/>
    </w:rPr>
  </w:style>
  <w:style w:type="paragraph" w:customStyle="1" w:styleId="Nivel5">
    <w:name w:val="Nivel 5"/>
    <w:basedOn w:val="Nvel4-R"/>
    <w:autoRedefine/>
    <w:qFormat/>
    <w:rsid w:val="00615DF3"/>
    <w:pPr>
      <w:numPr>
        <w:ilvl w:val="4"/>
      </w:numPr>
      <w:ind w:left="851" w:firstLine="0"/>
    </w:pPr>
  </w:style>
  <w:style w:type="paragraph" w:customStyle="1" w:styleId="ou">
    <w:name w:val="ou"/>
    <w:basedOn w:val="PargrafodaLista"/>
    <w:link w:val="ouChar"/>
    <w:autoRedefine/>
    <w:qFormat/>
    <w:rsid w:val="00615DF3"/>
    <w:pPr>
      <w:spacing w:before="60" w:after="60" w:line="259" w:lineRule="auto"/>
      <w:ind w:left="0"/>
      <w:contextualSpacing w:val="0"/>
      <w:jc w:val="center"/>
    </w:pPr>
    <w:rPr>
      <w:rFonts w:ascii="Arial" w:hAnsi="Arial" w:cs="Arial"/>
      <w:b/>
      <w:bCs/>
      <w:i/>
      <w:iCs/>
      <w:color w:val="FF0000"/>
      <w:sz w:val="20"/>
      <w:szCs w:val="24"/>
      <w:lang w:eastAsia="pt-BR"/>
    </w:rPr>
  </w:style>
  <w:style w:type="character" w:customStyle="1" w:styleId="ouChar">
    <w:name w:val="ou Char"/>
    <w:basedOn w:val="Fontepargpadro"/>
    <w:link w:val="ou"/>
    <w:rsid w:val="00615DF3"/>
    <w:rPr>
      <w:rFonts w:ascii="Arial" w:hAnsi="Arial" w:cs="Arial"/>
      <w:b/>
      <w:bCs/>
      <w:i/>
      <w:iCs/>
      <w:color w:val="FF0000"/>
      <w:sz w:val="20"/>
      <w:szCs w:val="24"/>
      <w:lang w:eastAsia="pt-BR"/>
    </w:rPr>
  </w:style>
  <w:style w:type="paragraph" w:customStyle="1" w:styleId="Nvel4-R">
    <w:name w:val="Nível 4-R"/>
    <w:basedOn w:val="Normal"/>
    <w:autoRedefine/>
    <w:qFormat/>
    <w:rsid w:val="00615DF3"/>
    <w:pPr>
      <w:numPr>
        <w:ilvl w:val="3"/>
        <w:numId w:val="13"/>
      </w:numPr>
      <w:spacing w:before="120" w:after="120"/>
      <w:ind w:left="567" w:firstLine="0"/>
      <w:jc w:val="both"/>
    </w:pPr>
    <w:rPr>
      <w:rFonts w:ascii="Arial" w:eastAsiaTheme="minorEastAsia" w:hAnsi="Arial" w:cs="Arial"/>
      <w:bCs/>
      <w:i/>
      <w:color w:val="FF0000"/>
      <w:sz w:val="20"/>
      <w:szCs w:val="20"/>
      <w:lang w:eastAsia="pt-BR"/>
    </w:rPr>
  </w:style>
  <w:style w:type="paragraph" w:customStyle="1" w:styleId="Nivel3">
    <w:name w:val="Nivel 3"/>
    <w:basedOn w:val="Normal"/>
    <w:qFormat/>
    <w:rsid w:val="00615DF3"/>
    <w:pPr>
      <w:numPr>
        <w:ilvl w:val="2"/>
        <w:numId w:val="13"/>
      </w:numPr>
      <w:spacing w:before="120" w:after="120"/>
      <w:ind w:left="284" w:firstLine="0"/>
      <w:jc w:val="both"/>
    </w:pPr>
    <w:rPr>
      <w:rFonts w:ascii="Arial" w:eastAsiaTheme="minorEastAsia" w:hAnsi="Arial" w:cs="Tahoma"/>
      <w:sz w:val="20"/>
      <w:szCs w:val="24"/>
      <w:lang w:eastAsia="pt-BR"/>
    </w:rPr>
  </w:style>
  <w:style w:type="paragraph" w:customStyle="1" w:styleId="Nvel2-Opcional">
    <w:name w:val="Nível 2-Opcional"/>
    <w:basedOn w:val="Normal"/>
    <w:link w:val="Nvel2-OpcionalChar"/>
    <w:qFormat/>
    <w:rsid w:val="00615DF3"/>
    <w:pPr>
      <w:numPr>
        <w:ilvl w:val="1"/>
        <w:numId w:val="10"/>
      </w:numPr>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615DF3"/>
    <w:rPr>
      <w:rFonts w:ascii="Arial" w:eastAsia="Arial" w:hAnsi="Arial" w:cs="Arial"/>
      <w:i/>
      <w:iCs/>
      <w:color w:val="FF0000"/>
      <w:sz w:val="20"/>
      <w:szCs w:val="20"/>
      <w:lang w:eastAsia="pt-BR"/>
    </w:rPr>
  </w:style>
  <w:style w:type="character" w:styleId="Hyperlink">
    <w:name w:val="Hyperlink"/>
    <w:rsid w:val="009E0107"/>
    <w:rPr>
      <w:color w:val="000080"/>
      <w:u w:val="single"/>
    </w:rPr>
  </w:style>
  <w:style w:type="paragraph" w:customStyle="1" w:styleId="Nvel1-SemNum">
    <w:name w:val="Nível 1-Sem Num"/>
    <w:basedOn w:val="Nivel01"/>
    <w:link w:val="Nvel1-SemNumChar"/>
    <w:autoRedefine/>
    <w:qFormat/>
    <w:rsid w:val="002F5D90"/>
    <w:pPr>
      <w:numPr>
        <w:numId w:val="0"/>
      </w:numPr>
      <w:spacing w:before="120" w:line="240" w:lineRule="auto"/>
      <w:outlineLvl w:val="1"/>
    </w:pPr>
    <w:rPr>
      <w:rFonts w:ascii="Bookman Old Style" w:hAnsi="Bookman Old Style"/>
      <w:b w:val="0"/>
      <w:iCs w:val="0"/>
      <w:sz w:val="18"/>
      <w:szCs w:val="18"/>
      <w:shd w:val="clear" w:color="auto" w:fill="FFFFFF"/>
    </w:rPr>
  </w:style>
  <w:style w:type="character" w:customStyle="1" w:styleId="Nvel1-SemNumChar">
    <w:name w:val="Nível 1-Sem Num Char"/>
    <w:basedOn w:val="Fontepargpadro"/>
    <w:link w:val="Nvel1-SemNum"/>
    <w:rsid w:val="002F5D90"/>
    <w:rPr>
      <w:rFonts w:ascii="Bookman Old Style" w:eastAsia="Arial" w:hAnsi="Bookman Old Style" w:cs="Arial"/>
      <w:sz w:val="18"/>
      <w:szCs w:val="18"/>
      <w:lang w:eastAsia="pt-BR"/>
    </w:rPr>
  </w:style>
  <w:style w:type="paragraph" w:customStyle="1" w:styleId="Nvel3-Opcional">
    <w:name w:val="Nível 3-Opcional"/>
    <w:basedOn w:val="Nivel3"/>
    <w:link w:val="Nvel3-OpcionalChar"/>
    <w:qFormat/>
    <w:rsid w:val="009E0107"/>
    <w:pPr>
      <w:numPr>
        <w:numId w:val="19"/>
      </w:numPr>
      <w:ind w:left="284" w:firstLine="0"/>
    </w:pPr>
    <w:rPr>
      <w:i/>
      <w:color w:val="FF0000"/>
    </w:rPr>
  </w:style>
  <w:style w:type="character" w:customStyle="1" w:styleId="Nvel3-OpcionalChar">
    <w:name w:val="Nível 3-Opcional Char"/>
    <w:basedOn w:val="Fontepargpadro"/>
    <w:link w:val="Nvel3-Opcional"/>
    <w:rsid w:val="009E0107"/>
    <w:rPr>
      <w:rFonts w:ascii="Arial" w:eastAsiaTheme="minorEastAsia" w:hAnsi="Arial" w:cs="Tahoma"/>
      <w:i/>
      <w:color w:val="FF0000"/>
      <w:sz w:val="20"/>
      <w:szCs w:val="24"/>
      <w:lang w:eastAsia="pt-BR"/>
    </w:rPr>
  </w:style>
  <w:style w:type="character" w:customStyle="1" w:styleId="normaltextrun">
    <w:name w:val="normaltextrun"/>
    <w:basedOn w:val="Fontepargpadro"/>
    <w:rsid w:val="00700E9B"/>
  </w:style>
  <w:style w:type="paragraph" w:customStyle="1" w:styleId="Nvel02">
    <w:name w:val="Nível 02"/>
    <w:basedOn w:val="Nivel2-Opcional"/>
    <w:link w:val="Nvel02Char"/>
    <w:autoRedefine/>
    <w:qFormat/>
    <w:rsid w:val="00700E9B"/>
    <w:pPr>
      <w:numPr>
        <w:ilvl w:val="0"/>
        <w:numId w:val="0"/>
      </w:numPr>
      <w:shd w:val="clear" w:color="auto" w:fill="auto"/>
    </w:pPr>
    <w:rPr>
      <w:i w:val="0"/>
      <w:iCs/>
      <w:color w:val="auto"/>
    </w:rPr>
  </w:style>
  <w:style w:type="character" w:customStyle="1" w:styleId="Nvel02Char">
    <w:name w:val="Nível 02 Char"/>
    <w:basedOn w:val="Fontepargpadro"/>
    <w:link w:val="Nvel02"/>
    <w:rsid w:val="00700E9B"/>
    <w:rPr>
      <w:rFonts w:ascii="Arial" w:eastAsia="Arial" w:hAnsi="Arial" w:cs="Arial"/>
      <w:iCs/>
      <w:sz w:val="20"/>
      <w:szCs w:val="20"/>
      <w:lang w:eastAsia="pt-BR"/>
    </w:rPr>
  </w:style>
  <w:style w:type="paragraph" w:customStyle="1" w:styleId="Nvel1-SemNumerao">
    <w:name w:val="Nível 1-Sem Numeração"/>
    <w:basedOn w:val="Nvel1-SemNum"/>
    <w:link w:val="Nvel1-SemNumeraoChar"/>
    <w:autoRedefine/>
    <w:qFormat/>
    <w:rsid w:val="00700E9B"/>
    <w:pPr>
      <w:spacing w:line="276" w:lineRule="auto"/>
    </w:pPr>
  </w:style>
  <w:style w:type="character" w:customStyle="1" w:styleId="Nvel1-SemNumeraoChar">
    <w:name w:val="Nível 1-Sem Numeração Char"/>
    <w:basedOn w:val="Nvel1-SemNumChar"/>
    <w:link w:val="Nvel1-SemNumerao"/>
    <w:rsid w:val="00700E9B"/>
  </w:style>
  <w:style w:type="character" w:customStyle="1" w:styleId="findhit">
    <w:name w:val="findhit"/>
    <w:basedOn w:val="Fontepargpadro"/>
    <w:rsid w:val="00700E9B"/>
  </w:style>
  <w:style w:type="paragraph" w:customStyle="1" w:styleId="Nivel4">
    <w:name w:val="Nivel 4"/>
    <w:basedOn w:val="Nivel3"/>
    <w:link w:val="Nivel4Char"/>
    <w:qFormat/>
    <w:rsid w:val="004A4DF4"/>
    <w:pPr>
      <w:numPr>
        <w:ilvl w:val="0"/>
        <w:numId w:val="0"/>
      </w:numPr>
      <w:ind w:left="2491" w:hanging="648"/>
    </w:pPr>
    <w:rPr>
      <w:rFonts w:cs="Arial"/>
      <w:szCs w:val="20"/>
    </w:rPr>
  </w:style>
  <w:style w:type="character" w:customStyle="1" w:styleId="Nivel4Char">
    <w:name w:val="Nivel 4 Char"/>
    <w:basedOn w:val="Fontepargpadro"/>
    <w:link w:val="Nivel4"/>
    <w:rsid w:val="004A4DF4"/>
    <w:rPr>
      <w:rFonts w:ascii="Arial" w:eastAsiaTheme="minorEastAsia" w:hAnsi="Arial" w:cs="Arial"/>
      <w:sz w:val="20"/>
      <w:szCs w:val="20"/>
      <w:lang w:eastAsia="pt-BR"/>
    </w:rPr>
  </w:style>
  <w:style w:type="paragraph" w:styleId="SemEspaamento">
    <w:name w:val="No Spacing"/>
    <w:uiPriority w:val="1"/>
    <w:qFormat/>
    <w:rsid w:val="0098307E"/>
    <w:pPr>
      <w:spacing w:after="0" w:line="240" w:lineRule="auto"/>
    </w:pPr>
  </w:style>
  <w:style w:type="character" w:customStyle="1" w:styleId="selectable-text1">
    <w:name w:val="selectable-text1"/>
    <w:basedOn w:val="Fontepargpadro"/>
    <w:rsid w:val="00322096"/>
  </w:style>
  <w:style w:type="paragraph" w:customStyle="1" w:styleId="Standard">
    <w:name w:val="Standard"/>
    <w:rsid w:val="003D73EB"/>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20712251">
      <w:bodyDiv w:val="1"/>
      <w:marLeft w:val="0"/>
      <w:marRight w:val="0"/>
      <w:marTop w:val="0"/>
      <w:marBottom w:val="0"/>
      <w:divBdr>
        <w:top w:val="none" w:sz="0" w:space="0" w:color="auto"/>
        <w:left w:val="none" w:sz="0" w:space="0" w:color="auto"/>
        <w:bottom w:val="none" w:sz="0" w:space="0" w:color="auto"/>
        <w:right w:val="none" w:sz="0" w:space="0" w:color="auto"/>
      </w:divBdr>
    </w:div>
    <w:div w:id="104815620">
      <w:bodyDiv w:val="1"/>
      <w:marLeft w:val="0"/>
      <w:marRight w:val="0"/>
      <w:marTop w:val="0"/>
      <w:marBottom w:val="0"/>
      <w:divBdr>
        <w:top w:val="none" w:sz="0" w:space="0" w:color="auto"/>
        <w:left w:val="none" w:sz="0" w:space="0" w:color="auto"/>
        <w:bottom w:val="none" w:sz="0" w:space="0" w:color="auto"/>
        <w:right w:val="none" w:sz="0" w:space="0" w:color="auto"/>
      </w:divBdr>
    </w:div>
    <w:div w:id="607927353">
      <w:bodyDiv w:val="1"/>
      <w:marLeft w:val="0"/>
      <w:marRight w:val="0"/>
      <w:marTop w:val="0"/>
      <w:marBottom w:val="0"/>
      <w:divBdr>
        <w:top w:val="none" w:sz="0" w:space="0" w:color="auto"/>
        <w:left w:val="none" w:sz="0" w:space="0" w:color="auto"/>
        <w:bottom w:val="none" w:sz="0" w:space="0" w:color="auto"/>
        <w:right w:val="none" w:sz="0" w:space="0" w:color="auto"/>
      </w:divBdr>
    </w:div>
    <w:div w:id="647903473">
      <w:bodyDiv w:val="1"/>
      <w:marLeft w:val="0"/>
      <w:marRight w:val="0"/>
      <w:marTop w:val="0"/>
      <w:marBottom w:val="0"/>
      <w:divBdr>
        <w:top w:val="none" w:sz="0" w:space="0" w:color="auto"/>
        <w:left w:val="none" w:sz="0" w:space="0" w:color="auto"/>
        <w:bottom w:val="none" w:sz="0" w:space="0" w:color="auto"/>
        <w:right w:val="none" w:sz="0" w:space="0" w:color="auto"/>
      </w:divBdr>
    </w:div>
    <w:div w:id="673611693">
      <w:bodyDiv w:val="1"/>
      <w:marLeft w:val="0"/>
      <w:marRight w:val="0"/>
      <w:marTop w:val="0"/>
      <w:marBottom w:val="0"/>
      <w:divBdr>
        <w:top w:val="none" w:sz="0" w:space="0" w:color="auto"/>
        <w:left w:val="none" w:sz="0" w:space="0" w:color="auto"/>
        <w:bottom w:val="none" w:sz="0" w:space="0" w:color="auto"/>
        <w:right w:val="none" w:sz="0" w:space="0" w:color="auto"/>
      </w:divBdr>
    </w:div>
    <w:div w:id="185900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2/decreto/D1124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D4311-8A75-451E-944C-7F71505C6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5525</Words>
  <Characters>29841</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DARLLAN</dc:creator>
  <cp:lastModifiedBy>COMPREV</cp:lastModifiedBy>
  <cp:revision>3</cp:revision>
  <cp:lastPrinted>2026-08-21T18:29:00Z</cp:lastPrinted>
  <dcterms:created xsi:type="dcterms:W3CDTF">2026-08-21T18:21:00Z</dcterms:created>
  <dcterms:modified xsi:type="dcterms:W3CDTF">2026-08-21T18:32:00Z</dcterms:modified>
</cp:coreProperties>
</file>